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0D29E2" w:rsidP="00FB7271">
      <w:pPr>
        <w:jc w:val="center"/>
        <w:rPr>
          <w:rFonts w:ascii="Verdana" w:eastAsia="SimSun" w:hAnsi="Verdana" w:cs="Tahoma"/>
          <w:b/>
          <w:i/>
          <w:color w:val="FF0000"/>
          <w:spacing w:val="20"/>
          <w:sz w:val="56"/>
          <w:szCs w:val="56"/>
        </w:rPr>
      </w:pPr>
      <w:bookmarkStart w:id="0" w:name="_Toc222137399"/>
      <w:r>
        <w:rPr>
          <w:noProof/>
        </w:rPr>
        <w:drawing>
          <wp:anchor distT="0" distB="0" distL="114300" distR="114300" simplePos="0" relativeHeight="251660288" behindDoc="1" locked="0" layoutInCell="1" allowOverlap="1">
            <wp:simplePos x="0" y="0"/>
            <wp:positionH relativeFrom="column">
              <wp:posOffset>-12848</wp:posOffset>
            </wp:positionH>
            <wp:positionV relativeFrom="paragraph">
              <wp:posOffset>4483</wp:posOffset>
            </wp:positionV>
            <wp:extent cx="7512449" cy="10632558"/>
            <wp:effectExtent l="19050" t="0" r="0" b="0"/>
            <wp:wrapNone/>
            <wp:docPr id="47" name="Рисунок 23" descr="S:\Бланки.###\_Печатные бланки\обложки\Обложка-мордочка-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Бланки.###\_Печатные бланки\обложки\Обложка-мордочка-2016.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12449" cy="10632558"/>
                    </a:xfrm>
                    <a:prstGeom prst="rect">
                      <a:avLst/>
                    </a:prstGeom>
                    <a:noFill/>
                    <a:ln>
                      <a:noFill/>
                    </a:ln>
                  </pic:spPr>
                </pic:pic>
              </a:graphicData>
            </a:graphic>
          </wp:anchor>
        </w:drawing>
      </w:r>
      <w:r w:rsidR="00566FEB" w:rsidRPr="00566FEB">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514BF4" w:rsidRPr="00F84D29" w:rsidRDefault="00514BF4" w:rsidP="0057605D">
                  <w:pPr>
                    <w:autoSpaceDE w:val="0"/>
                    <w:autoSpaceDN w:val="0"/>
                    <w:adjustRightInd w:val="0"/>
                    <w:jc w:val="right"/>
                    <w:rPr>
                      <w:rFonts w:cs="Tahoma"/>
                      <w:b/>
                      <w:bCs/>
                      <w:i/>
                      <w:iCs/>
                      <w:color w:val="FF0000"/>
                      <w:sz w:val="56"/>
                      <w:szCs w:val="56"/>
                    </w:rPr>
                  </w:pPr>
                  <w:bookmarkStart w:id="1" w:name="_top"/>
                  <w:bookmarkEnd w:id="1"/>
                </w:p>
                <w:p w:rsidR="00514BF4" w:rsidRPr="00F84D29" w:rsidRDefault="00514BF4" w:rsidP="0057605D">
                  <w:pPr>
                    <w:autoSpaceDE w:val="0"/>
                    <w:autoSpaceDN w:val="0"/>
                    <w:adjustRightInd w:val="0"/>
                    <w:jc w:val="right"/>
                    <w:rPr>
                      <w:rFonts w:cs="Tahoma"/>
                      <w:b/>
                      <w:bCs/>
                      <w:i/>
                      <w:iCs/>
                      <w:color w:val="FF0000"/>
                      <w:sz w:val="56"/>
                      <w:szCs w:val="56"/>
                    </w:rPr>
                  </w:pPr>
                </w:p>
                <w:p w:rsidR="00514BF4" w:rsidRPr="00E479FA" w:rsidRDefault="00514BF4" w:rsidP="0057605D">
                  <w:pPr>
                    <w:autoSpaceDE w:val="0"/>
                    <w:autoSpaceDN w:val="0"/>
                    <w:adjustRightInd w:val="0"/>
                    <w:jc w:val="right"/>
                    <w:rPr>
                      <w:rFonts w:cs="Tahoma"/>
                      <w:b/>
                      <w:bCs/>
                      <w:i/>
                      <w:iCs/>
                      <w:color w:val="00B0F0"/>
                      <w:sz w:val="56"/>
                      <w:szCs w:val="56"/>
                    </w:rPr>
                  </w:pPr>
                </w:p>
                <w:p w:rsidR="00514BF4" w:rsidRPr="00F317E0" w:rsidRDefault="00514BF4"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514BF4" w:rsidRPr="00BA4220" w:rsidRDefault="00514BF4"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03/ДС № 125/Д(У)-001-0404</w:t>
                  </w:r>
                </w:p>
                <w:p w:rsidR="00514BF4" w:rsidRPr="00BA4220" w:rsidRDefault="00514BF4"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11.01.2016</w:t>
                  </w:r>
                  <w:r w:rsidRPr="00BA4220">
                    <w:rPr>
                      <w:rFonts w:ascii="Calibri" w:hAnsi="Calibri" w:cs="Tahoma"/>
                      <w:b/>
                      <w:bCs/>
                      <w:i/>
                      <w:iCs/>
                      <w:noProof/>
                      <w:color w:val="365F91"/>
                      <w:sz w:val="32"/>
                      <w:szCs w:val="32"/>
                      <w:lang w:eastAsia="en-US"/>
                    </w:rPr>
                    <w:t xml:space="preserve"> г.</w:t>
                  </w:r>
                </w:p>
                <w:p w:rsidR="00514BF4" w:rsidRDefault="00514BF4" w:rsidP="00113791">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ценке</w:t>
                  </w:r>
                  <w:r w:rsidRPr="00F317E0">
                    <w:rPr>
                      <w:rFonts w:ascii="Calibri" w:hAnsi="Calibri" w:cs="Tahoma"/>
                      <w:b/>
                      <w:bCs/>
                      <w:i/>
                      <w:iCs/>
                      <w:noProof/>
                      <w:color w:val="365F91"/>
                      <w:sz w:val="32"/>
                      <w:szCs w:val="32"/>
                      <w:lang w:eastAsia="en-US"/>
                    </w:rPr>
                    <w:t xml:space="preserve"> </w:t>
                  </w:r>
                  <w:r>
                    <w:rPr>
                      <w:rFonts w:ascii="Calibri" w:hAnsi="Calibri" w:cs="Tahoma"/>
                      <w:b/>
                      <w:bCs/>
                      <w:i/>
                      <w:iCs/>
                      <w:noProof/>
                      <w:color w:val="365F91"/>
                      <w:sz w:val="32"/>
                      <w:szCs w:val="32"/>
                      <w:lang w:eastAsia="en-US"/>
                    </w:rPr>
                    <w:t xml:space="preserve">объектов недвижимости, </w:t>
                  </w:r>
                </w:p>
                <w:p w:rsidR="00514BF4" w:rsidRDefault="00514BF4"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расположенных по адресу:</w:t>
                  </w:r>
                </w:p>
                <w:p w:rsidR="00514BF4" w:rsidRDefault="00514BF4" w:rsidP="00E11FA5">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141134">
                    <w:rPr>
                      <w:rFonts w:ascii="Calibri" w:hAnsi="Calibri" w:cs="Tahoma"/>
                      <w:b/>
                      <w:bCs/>
                      <w:i/>
                      <w:iCs/>
                      <w:noProof/>
                      <w:color w:val="365F91"/>
                      <w:sz w:val="32"/>
                      <w:szCs w:val="32"/>
                      <w:lang w:eastAsia="en-US"/>
                    </w:rPr>
                    <w:t>г</w:t>
                  </w:r>
                  <w:r>
                    <w:rPr>
                      <w:rFonts w:ascii="Calibri" w:hAnsi="Calibri" w:cs="Tahoma"/>
                      <w:b/>
                      <w:bCs/>
                      <w:i/>
                      <w:iCs/>
                      <w:noProof/>
                      <w:color w:val="365F91"/>
                      <w:sz w:val="32"/>
                      <w:szCs w:val="32"/>
                      <w:lang w:eastAsia="en-US"/>
                    </w:rPr>
                    <w:t xml:space="preserve"> Магнитогорск, пр. К.Маркса, д. № 212</w:t>
                  </w:r>
                </w:p>
                <w:p w:rsidR="00514BF4" w:rsidRDefault="00514BF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 xml:space="preserve">в соответствии с требованиями </w:t>
                  </w:r>
                </w:p>
                <w:p w:rsidR="00514BF4" w:rsidRDefault="00514BF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стандарт</w:t>
                  </w:r>
                  <w:r>
                    <w:rPr>
                      <w:rFonts w:asciiTheme="minorHAnsi" w:eastAsiaTheme="minorHAnsi" w:hAnsiTheme="minorHAnsi" w:cs="Tahoma"/>
                      <w:b/>
                      <w:bCs/>
                      <w:i/>
                      <w:iCs/>
                      <w:noProof/>
                      <w:color w:val="365F91" w:themeColor="accent1" w:themeShade="BF"/>
                      <w:sz w:val="32"/>
                      <w:szCs w:val="32"/>
                      <w:lang w:eastAsia="en-US"/>
                    </w:rPr>
                    <w:t>ов</w:t>
                  </w:r>
                  <w:r w:rsidRPr="003A586E">
                    <w:rPr>
                      <w:rFonts w:asciiTheme="minorHAnsi" w:eastAsiaTheme="minorHAnsi" w:hAnsiTheme="minorHAnsi" w:cs="Tahoma"/>
                      <w:b/>
                      <w:bCs/>
                      <w:i/>
                      <w:iCs/>
                      <w:noProof/>
                      <w:color w:val="365F91" w:themeColor="accent1" w:themeShade="BF"/>
                      <w:sz w:val="32"/>
                      <w:szCs w:val="32"/>
                      <w:lang w:eastAsia="en-US"/>
                    </w:rPr>
                    <w:t xml:space="preserve"> международной финансовой </w:t>
                  </w:r>
                </w:p>
                <w:p w:rsidR="00514BF4" w:rsidRDefault="00514BF4"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отчетности МСФО (IFRS)</w:t>
                  </w:r>
                </w:p>
                <w:p w:rsidR="00514BF4" w:rsidRPr="00F317E0" w:rsidRDefault="00514BF4"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F54081" w:rsidRDefault="00682309">
      <w:pPr>
        <w:widowControl/>
        <w:jc w:val="left"/>
        <w:rPr>
          <w:rFonts w:ascii="Verdana" w:eastAsia="SimSun" w:hAnsi="Verdana" w:cs="Tahoma"/>
          <w:b/>
          <w:i/>
          <w:color w:val="FF0000"/>
          <w:spacing w:val="20"/>
          <w:sz w:val="56"/>
          <w:szCs w:val="56"/>
        </w:rPr>
      </w:pPr>
      <w:r w:rsidRPr="00F54081">
        <w:rPr>
          <w:rFonts w:ascii="Verdana" w:eastAsia="SimSun" w:hAnsi="Verdana" w:cs="Tahoma"/>
          <w:b/>
          <w:i/>
          <w:color w:val="FF0000"/>
          <w:spacing w:val="20"/>
          <w:sz w:val="56"/>
          <w:szCs w:val="56"/>
        </w:rPr>
        <w:br w:type="page"/>
      </w:r>
    </w:p>
    <w:p w:rsidR="00682309" w:rsidRPr="007904E4" w:rsidRDefault="00682309" w:rsidP="007904E4">
      <w:pPr>
        <w:ind w:left="2520"/>
        <w:jc w:val="center"/>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41235662"/>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p>
    <w:p w:rsidR="00682309" w:rsidRDefault="00682309" w:rsidP="00C40838">
      <w:pPr>
        <w:keepNext/>
        <w:tabs>
          <w:tab w:val="left" w:pos="1418"/>
        </w:tabs>
        <w:spacing w:before="240" w:after="120"/>
        <w:outlineLvl w:val="1"/>
        <w:rPr>
          <w:rFonts w:ascii="Calibri" w:hAnsi="Calibri" w:cs="Tahoma"/>
          <w:b/>
          <w:bCs/>
          <w:iCs/>
          <w:caps/>
          <w:color w:val="000000"/>
          <w:sz w:val="24"/>
          <w:szCs w:val="24"/>
        </w:rPr>
      </w:pPr>
      <w:bookmarkStart w:id="5" w:name="_Toc243103208"/>
      <w:bookmarkStart w:id="6" w:name="_Toc243288017"/>
      <w:bookmarkStart w:id="7" w:name="_Toc243295061"/>
      <w:bookmarkStart w:id="8" w:name="_Toc321729322"/>
      <w:bookmarkStart w:id="9" w:name="_Toc353195646"/>
      <w:bookmarkStart w:id="10" w:name="_Toc377041350"/>
      <w:bookmarkStart w:id="11" w:name="_Toc377045810"/>
      <w:bookmarkStart w:id="12" w:name="_Toc383778474"/>
      <w:bookmarkStart w:id="13" w:name="_Toc384045529"/>
      <w:bookmarkStart w:id="14" w:name="_Toc384047663"/>
      <w:bookmarkStart w:id="15" w:name="_Toc384317044"/>
      <w:bookmarkStart w:id="16" w:name="_Toc384642361"/>
      <w:bookmarkStart w:id="17" w:name="_Toc385350143"/>
      <w:bookmarkStart w:id="18" w:name="_Toc394055674"/>
      <w:bookmarkStart w:id="19" w:name="_Toc441235663"/>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rsidR="009A7AAB" w:rsidRPr="008A73AB" w:rsidRDefault="009A7AAB" w:rsidP="008A73AB">
      <w:pPr>
        <w:rPr>
          <w:rFonts w:asciiTheme="minorHAnsi" w:hAnsiTheme="minorHAnsi"/>
          <w:b/>
        </w:rPr>
      </w:pPr>
      <w:r w:rsidRPr="008A73AB">
        <w:rPr>
          <w:rFonts w:asciiTheme="minorHAnsi" w:hAnsiTheme="minorHAnsi"/>
          <w:b/>
        </w:rPr>
        <w:t xml:space="preserve">Таблица </w:t>
      </w:r>
      <w:r w:rsidR="00566FEB" w:rsidRPr="008A73AB">
        <w:rPr>
          <w:rFonts w:asciiTheme="minorHAnsi" w:hAnsiTheme="minorHAnsi"/>
          <w:b/>
        </w:rPr>
        <w:fldChar w:fldCharType="begin"/>
      </w:r>
      <w:r w:rsidRPr="008A73AB">
        <w:rPr>
          <w:rFonts w:asciiTheme="minorHAnsi" w:hAnsiTheme="minorHAnsi"/>
          <w:b/>
        </w:rPr>
        <w:instrText xml:space="preserve"> SEQ Таблица \* ARABIC </w:instrText>
      </w:r>
      <w:r w:rsidR="00566FEB" w:rsidRPr="008A73AB">
        <w:rPr>
          <w:rFonts w:asciiTheme="minorHAnsi" w:hAnsiTheme="minorHAnsi"/>
          <w:b/>
        </w:rPr>
        <w:fldChar w:fldCharType="separate"/>
      </w:r>
      <w:r w:rsidRPr="008A73AB">
        <w:rPr>
          <w:rFonts w:asciiTheme="minorHAnsi" w:hAnsiTheme="minorHAnsi"/>
          <w:b/>
        </w:rPr>
        <w:t>1</w:t>
      </w:r>
      <w:r w:rsidR="00566FEB" w:rsidRPr="008A73AB">
        <w:rPr>
          <w:rFonts w:asciiTheme="minorHAnsi" w:hAnsiTheme="minorHAnsi"/>
          <w:b/>
        </w:rPr>
        <w:fldChar w:fldCharType="end"/>
      </w:r>
      <w:r w:rsidRPr="008A73AB">
        <w:rPr>
          <w:rFonts w:asciiTheme="minorHAnsi" w:hAnsiTheme="minorHAnsi"/>
          <w:b/>
        </w:rPr>
        <w:t>. Общая информация, идентифицирующая объект оценки</w:t>
      </w:r>
    </w:p>
    <w:tbl>
      <w:tblPr>
        <w:tblStyle w:val="1-11"/>
        <w:tblW w:w="4896" w:type="pct"/>
        <w:jc w:val="center"/>
        <w:tblLook w:val="01E0"/>
      </w:tblPr>
      <w:tblGrid>
        <w:gridCol w:w="3658"/>
        <w:gridCol w:w="6674"/>
      </w:tblGrid>
      <w:tr w:rsidR="00682309" w:rsidRPr="00F964F0" w:rsidTr="00C43404">
        <w:trPr>
          <w:cnfStyle w:val="100000000000"/>
          <w:cantSplit/>
          <w:trHeight w:val="20"/>
          <w:tblHeader/>
          <w:jc w:val="center"/>
        </w:trPr>
        <w:tc>
          <w:tcPr>
            <w:cnfStyle w:val="001000000100"/>
            <w:tcW w:w="1770" w:type="pct"/>
            <w:vAlign w:val="center"/>
          </w:tcPr>
          <w:p w:rsidR="00682309" w:rsidRPr="00F964F0" w:rsidRDefault="00682309" w:rsidP="00EB5564">
            <w:pPr>
              <w:jc w:val="center"/>
              <w:rPr>
                <w:rFonts w:asciiTheme="minorHAnsi" w:hAnsiTheme="minorHAnsi"/>
                <w:bCs w:val="0"/>
              </w:rPr>
            </w:pPr>
            <w:r w:rsidRPr="00F964F0">
              <w:rPr>
                <w:rFonts w:asciiTheme="minorHAnsi" w:hAnsiTheme="minorHAnsi"/>
              </w:rPr>
              <w:t>Параметры оценки</w:t>
            </w:r>
          </w:p>
        </w:tc>
        <w:tc>
          <w:tcPr>
            <w:cnfStyle w:val="000100001000"/>
            <w:tcW w:w="3230" w:type="pct"/>
            <w:vAlign w:val="center"/>
          </w:tcPr>
          <w:p w:rsidR="00682309" w:rsidRPr="00F964F0" w:rsidRDefault="00682309" w:rsidP="00EB5564">
            <w:pPr>
              <w:jc w:val="center"/>
              <w:rPr>
                <w:rFonts w:asciiTheme="minorHAnsi" w:hAnsiTheme="minorHAnsi"/>
                <w:bCs w:val="0"/>
              </w:rPr>
            </w:pPr>
            <w:r w:rsidRPr="00F964F0">
              <w:rPr>
                <w:rFonts w:asciiTheme="minorHAnsi" w:hAnsiTheme="minorHAnsi"/>
              </w:rPr>
              <w:t>Характеристика</w:t>
            </w:r>
          </w:p>
        </w:tc>
      </w:tr>
      <w:tr w:rsidR="00113791" w:rsidRPr="00F964F0" w:rsidTr="00C43404">
        <w:trPr>
          <w:cnfStyle w:val="000000100000"/>
          <w:cantSplit/>
          <w:trHeight w:val="20"/>
          <w:jc w:val="center"/>
        </w:trPr>
        <w:tc>
          <w:tcPr>
            <w:cnfStyle w:val="001000000000"/>
            <w:tcW w:w="1770" w:type="pct"/>
            <w:vAlign w:val="center"/>
          </w:tcPr>
          <w:p w:rsidR="00113791" w:rsidRPr="00F964F0" w:rsidRDefault="00113791" w:rsidP="002169D1">
            <w:pPr>
              <w:jc w:val="left"/>
              <w:rPr>
                <w:rFonts w:asciiTheme="minorHAnsi" w:hAnsiTheme="minorHAnsi"/>
                <w:bCs w:val="0"/>
              </w:rPr>
            </w:pPr>
            <w:r w:rsidRPr="00F964F0">
              <w:rPr>
                <w:rFonts w:asciiTheme="minorHAnsi" w:hAnsiTheme="minorHAnsi"/>
              </w:rPr>
              <w:t>Основание для проведения оценки</w:t>
            </w:r>
          </w:p>
        </w:tc>
        <w:tc>
          <w:tcPr>
            <w:cnfStyle w:val="000100000000"/>
            <w:tcW w:w="3230" w:type="pct"/>
            <w:vAlign w:val="center"/>
          </w:tcPr>
          <w:p w:rsidR="00113791" w:rsidRPr="00F964F0" w:rsidRDefault="00113791" w:rsidP="00F65340">
            <w:pPr>
              <w:rPr>
                <w:rFonts w:asciiTheme="minorHAnsi" w:hAnsiTheme="minorHAnsi" w:cs="Tahoma"/>
                <w:b/>
              </w:rPr>
            </w:pPr>
            <w:r w:rsidRPr="00F964F0">
              <w:rPr>
                <w:rFonts w:asciiTheme="minorHAnsi" w:hAnsiTheme="minorHAnsi" w:cs="Tahoma"/>
              </w:rPr>
              <w:t>Дополнительное соглашение №1</w:t>
            </w:r>
            <w:r w:rsidR="00F65340" w:rsidRPr="00F964F0">
              <w:rPr>
                <w:rFonts w:asciiTheme="minorHAnsi" w:hAnsiTheme="minorHAnsi" w:cs="Tahoma"/>
              </w:rPr>
              <w:t>25</w:t>
            </w:r>
            <w:r w:rsidR="00FD410E" w:rsidRPr="00F964F0">
              <w:rPr>
                <w:rFonts w:asciiTheme="minorHAnsi" w:hAnsiTheme="minorHAnsi" w:cs="Tahoma"/>
              </w:rPr>
              <w:t xml:space="preserve"> от </w:t>
            </w:r>
            <w:r w:rsidR="00F65340" w:rsidRPr="00F964F0">
              <w:rPr>
                <w:rFonts w:asciiTheme="minorHAnsi" w:hAnsiTheme="minorHAnsi" w:cs="Tahoma"/>
              </w:rPr>
              <w:t>30</w:t>
            </w:r>
            <w:r w:rsidR="00FD410E" w:rsidRPr="00F964F0">
              <w:rPr>
                <w:rFonts w:asciiTheme="minorHAnsi" w:hAnsiTheme="minorHAnsi" w:cs="Tahoma"/>
              </w:rPr>
              <w:t xml:space="preserve"> декабря</w:t>
            </w:r>
            <w:r w:rsidR="00E11FA5" w:rsidRPr="00F964F0">
              <w:rPr>
                <w:rFonts w:asciiTheme="minorHAnsi" w:hAnsiTheme="minorHAnsi" w:cs="Tahoma"/>
              </w:rPr>
              <w:t xml:space="preserve"> </w:t>
            </w:r>
            <w:r w:rsidRPr="00F964F0">
              <w:rPr>
                <w:rFonts w:asciiTheme="minorHAnsi" w:hAnsiTheme="minorHAnsi" w:cs="Tahoma"/>
              </w:rPr>
              <w:t xml:space="preserve">2015 г. к Договору № </w:t>
            </w:r>
            <w:proofErr w:type="gramStart"/>
            <w:r w:rsidRPr="00F964F0">
              <w:rPr>
                <w:rFonts w:asciiTheme="minorHAnsi" w:hAnsiTheme="minorHAnsi" w:cs="Tahoma"/>
              </w:rPr>
              <w:t>Д(</w:t>
            </w:r>
            <w:proofErr w:type="gramEnd"/>
            <w:r w:rsidRPr="00F964F0">
              <w:rPr>
                <w:rFonts w:asciiTheme="minorHAnsi" w:hAnsiTheme="minorHAnsi" w:cs="Tahoma"/>
              </w:rPr>
              <w:t xml:space="preserve">У)-001-0404 от </w:t>
            </w:r>
            <w:r w:rsidR="00F65340" w:rsidRPr="00F964F0">
              <w:rPr>
                <w:rFonts w:asciiTheme="minorHAnsi" w:hAnsiTheme="minorHAnsi" w:cs="Tahoma"/>
              </w:rPr>
              <w:t>0</w:t>
            </w:r>
            <w:r w:rsidRPr="00F964F0">
              <w:rPr>
                <w:rFonts w:asciiTheme="minorHAnsi" w:hAnsiTheme="minorHAnsi" w:cs="Tahoma"/>
              </w:rPr>
              <w:t>4 апреля 2006г. «О проведении оценки имущества»</w:t>
            </w:r>
          </w:p>
        </w:tc>
      </w:tr>
      <w:tr w:rsidR="00AA779B" w:rsidRPr="00F964F0" w:rsidTr="00C43404">
        <w:trPr>
          <w:cnfStyle w:val="000000010000"/>
          <w:cantSplit/>
          <w:trHeight w:val="20"/>
          <w:jc w:val="center"/>
        </w:trPr>
        <w:tc>
          <w:tcPr>
            <w:cnfStyle w:val="001000000000"/>
            <w:tcW w:w="1770" w:type="pct"/>
            <w:vAlign w:val="center"/>
          </w:tcPr>
          <w:p w:rsidR="00AA779B" w:rsidRPr="00F964F0" w:rsidRDefault="00AA779B" w:rsidP="002169D1">
            <w:pPr>
              <w:jc w:val="left"/>
              <w:rPr>
                <w:rFonts w:asciiTheme="minorHAnsi" w:hAnsiTheme="minorHAnsi"/>
              </w:rPr>
            </w:pPr>
            <w:r w:rsidRPr="00F964F0">
              <w:rPr>
                <w:rFonts w:asciiTheme="minorHAnsi" w:hAnsiTheme="minorHAnsi"/>
              </w:rPr>
              <w:t>Объект оценки</w:t>
            </w:r>
          </w:p>
        </w:tc>
        <w:tc>
          <w:tcPr>
            <w:cnfStyle w:val="000100000000"/>
            <w:tcW w:w="3230" w:type="pct"/>
            <w:vAlign w:val="center"/>
          </w:tcPr>
          <w:p w:rsidR="00AA779B" w:rsidRPr="00F964F0" w:rsidRDefault="009A5E20" w:rsidP="009A5E20">
            <w:pPr>
              <w:rPr>
                <w:rFonts w:asciiTheme="minorHAnsi" w:hAnsiTheme="minorHAnsi" w:cs="Tahoma"/>
                <w:lang w:val="en-US"/>
              </w:rPr>
            </w:pPr>
            <w:r w:rsidRPr="00F964F0">
              <w:rPr>
                <w:rFonts w:asciiTheme="minorHAnsi" w:hAnsiTheme="minorHAnsi" w:cs="Tahoma"/>
              </w:rPr>
              <w:t>Четырех</w:t>
            </w:r>
            <w:r w:rsidR="00AA779B" w:rsidRPr="00F964F0">
              <w:rPr>
                <w:rFonts w:asciiTheme="minorHAnsi" w:hAnsiTheme="minorHAnsi" w:cs="Tahoma"/>
              </w:rPr>
              <w:t xml:space="preserve">комнатные  жилые квартиры  №№ </w:t>
            </w:r>
            <w:r w:rsidRPr="00F964F0">
              <w:rPr>
                <w:rFonts w:asciiTheme="minorHAnsi" w:hAnsiTheme="minorHAnsi" w:cs="Tahoma"/>
              </w:rPr>
              <w:t>1, 8, 15</w:t>
            </w:r>
            <w:r w:rsidR="00AA779B" w:rsidRPr="00F964F0">
              <w:rPr>
                <w:rFonts w:asciiTheme="minorHAnsi" w:hAnsiTheme="minorHAnsi" w:cs="Tahoma"/>
              </w:rPr>
              <w:t xml:space="preserve"> </w:t>
            </w:r>
          </w:p>
        </w:tc>
      </w:tr>
      <w:tr w:rsidR="00CB4643" w:rsidRPr="00F964F0" w:rsidTr="00C43404">
        <w:trPr>
          <w:cnfStyle w:val="000000100000"/>
          <w:cantSplit/>
          <w:trHeight w:val="523"/>
          <w:jc w:val="center"/>
        </w:trPr>
        <w:tc>
          <w:tcPr>
            <w:cnfStyle w:val="001000000000"/>
            <w:tcW w:w="1770" w:type="pct"/>
            <w:shd w:val="clear" w:color="auto" w:fill="DBE5F1" w:themeFill="accent1" w:themeFillTint="33"/>
            <w:vAlign w:val="center"/>
          </w:tcPr>
          <w:p w:rsidR="00CB4643" w:rsidRPr="00F964F0" w:rsidRDefault="00CB4643" w:rsidP="002169D1">
            <w:pPr>
              <w:jc w:val="left"/>
              <w:rPr>
                <w:rFonts w:asciiTheme="minorHAnsi" w:hAnsiTheme="minorHAnsi"/>
                <w:bCs w:val="0"/>
              </w:rPr>
            </w:pPr>
            <w:r w:rsidRPr="00F964F0">
              <w:rPr>
                <w:rFonts w:asciiTheme="minorHAnsi" w:hAnsiTheme="minorHAnsi"/>
              </w:rPr>
              <w:t>Оцениваемые имущественные права</w:t>
            </w:r>
          </w:p>
        </w:tc>
        <w:tc>
          <w:tcPr>
            <w:cnfStyle w:val="000100000000"/>
            <w:tcW w:w="3230" w:type="pct"/>
            <w:shd w:val="clear" w:color="auto" w:fill="DBE5F1" w:themeFill="accent1" w:themeFillTint="33"/>
            <w:vAlign w:val="center"/>
          </w:tcPr>
          <w:p w:rsidR="00CB4643" w:rsidRPr="00F964F0" w:rsidRDefault="00CB4643" w:rsidP="003659FE">
            <w:pPr>
              <w:rPr>
                <w:rFonts w:asciiTheme="minorHAnsi" w:hAnsiTheme="minorHAnsi" w:cstheme="minorHAnsi"/>
              </w:rPr>
            </w:pPr>
            <w:r w:rsidRPr="00F964F0">
              <w:rPr>
                <w:rFonts w:asciiTheme="minorHAnsi" w:hAnsiTheme="minorHAnsi" w:cstheme="minorHAnsi"/>
              </w:rPr>
              <w:t>Общая долевая собственность (право собственности)</w:t>
            </w:r>
          </w:p>
        </w:tc>
      </w:tr>
      <w:tr w:rsidR="00A45EC8" w:rsidRPr="00F964F0" w:rsidTr="00C43404">
        <w:trPr>
          <w:cnfStyle w:val="000000010000"/>
          <w:cantSplit/>
          <w:trHeight w:val="20"/>
          <w:jc w:val="center"/>
        </w:trPr>
        <w:tc>
          <w:tcPr>
            <w:cnfStyle w:val="001000000000"/>
            <w:tcW w:w="1770" w:type="pct"/>
            <w:shd w:val="clear" w:color="auto" w:fill="auto"/>
            <w:vAlign w:val="center"/>
          </w:tcPr>
          <w:p w:rsidR="00A45EC8" w:rsidRPr="00F964F0" w:rsidRDefault="00A45EC8" w:rsidP="002169D1">
            <w:pPr>
              <w:jc w:val="left"/>
              <w:rPr>
                <w:rFonts w:asciiTheme="minorHAnsi" w:hAnsiTheme="minorHAnsi"/>
                <w:bCs w:val="0"/>
              </w:rPr>
            </w:pPr>
            <w:r w:rsidRPr="00F964F0">
              <w:rPr>
                <w:rFonts w:asciiTheme="minorHAnsi" w:hAnsiTheme="minorHAnsi"/>
              </w:rPr>
              <w:t>Цель оценки</w:t>
            </w:r>
          </w:p>
        </w:tc>
        <w:tc>
          <w:tcPr>
            <w:cnfStyle w:val="000100000000"/>
            <w:tcW w:w="3230" w:type="pct"/>
            <w:shd w:val="clear" w:color="auto" w:fill="auto"/>
            <w:vAlign w:val="center"/>
          </w:tcPr>
          <w:p w:rsidR="00A45EC8" w:rsidRPr="00F964F0" w:rsidRDefault="00293B43" w:rsidP="009A7AAB">
            <w:pPr>
              <w:rPr>
                <w:rFonts w:asciiTheme="minorHAnsi" w:hAnsiTheme="minorHAnsi" w:cs="Calibri"/>
                <w:bCs w:val="0"/>
              </w:rPr>
            </w:pPr>
            <w:r w:rsidRPr="00F964F0">
              <w:rPr>
                <w:rFonts w:asciiTheme="minorHAnsi" w:hAnsiTheme="minorHAnsi" w:cs="Calibri"/>
              </w:rPr>
              <w:t>Определение справедливой (рыночной)</w:t>
            </w:r>
            <w:r w:rsidR="00FD410E" w:rsidRPr="00F964F0">
              <w:rPr>
                <w:rFonts w:asciiTheme="minorHAnsi" w:hAnsiTheme="minorHAnsi" w:cs="Calibri"/>
              </w:rPr>
              <w:t xml:space="preserve"> стоимости объекта оценки</w:t>
            </w:r>
            <w:r w:rsidR="00300483" w:rsidRPr="00F964F0">
              <w:rPr>
                <w:rFonts w:asciiTheme="minorHAnsi" w:hAnsiTheme="minorHAnsi" w:cs="Calibri"/>
              </w:rPr>
              <w:t xml:space="preserve"> </w:t>
            </w:r>
            <w:r w:rsidR="00FD410E" w:rsidRPr="00F964F0">
              <w:rPr>
                <w:rFonts w:asciiTheme="minorHAnsi" w:hAnsiTheme="minorHAnsi" w:cs="Calibri"/>
              </w:rPr>
              <w:t>в соответствии с Международным стандартом финансовой отчетности (IFRS) 13 «Оценка справедливой стоимости»</w:t>
            </w:r>
          </w:p>
        </w:tc>
      </w:tr>
      <w:tr w:rsidR="00A45EC8" w:rsidRPr="00F964F0" w:rsidTr="00C43404">
        <w:trPr>
          <w:cnfStyle w:val="000000100000"/>
          <w:cantSplit/>
          <w:trHeight w:val="20"/>
          <w:jc w:val="center"/>
        </w:trPr>
        <w:tc>
          <w:tcPr>
            <w:cnfStyle w:val="001000000000"/>
            <w:tcW w:w="1770" w:type="pct"/>
            <w:shd w:val="clear" w:color="auto" w:fill="DBE5F1" w:themeFill="accent1" w:themeFillTint="33"/>
            <w:vAlign w:val="center"/>
          </w:tcPr>
          <w:p w:rsidR="00A45EC8" w:rsidRPr="00F964F0" w:rsidRDefault="00A45EC8" w:rsidP="002169D1">
            <w:pPr>
              <w:jc w:val="left"/>
              <w:rPr>
                <w:rFonts w:asciiTheme="minorHAnsi" w:hAnsiTheme="minorHAnsi"/>
                <w:bCs w:val="0"/>
              </w:rPr>
            </w:pPr>
            <w:r w:rsidRPr="00F964F0">
              <w:rPr>
                <w:rFonts w:asciiTheme="minorHAnsi" w:hAnsiTheme="minorHAnsi"/>
              </w:rPr>
              <w:t>Предполагаемое использование результата оценки</w:t>
            </w:r>
          </w:p>
        </w:tc>
        <w:tc>
          <w:tcPr>
            <w:cnfStyle w:val="000100000000"/>
            <w:tcW w:w="3230" w:type="pct"/>
            <w:shd w:val="clear" w:color="auto" w:fill="DBE5F1" w:themeFill="accent1" w:themeFillTint="33"/>
            <w:vAlign w:val="center"/>
          </w:tcPr>
          <w:p w:rsidR="00A45EC8" w:rsidRPr="00F964F0" w:rsidRDefault="00FD410E" w:rsidP="009A7AAB">
            <w:pPr>
              <w:pStyle w:val="afff0"/>
              <w:jc w:val="both"/>
              <w:rPr>
                <w:rFonts w:asciiTheme="minorHAnsi" w:hAnsiTheme="minorHAnsi" w:cs="Tahoma"/>
                <w:sz w:val="22"/>
                <w:szCs w:val="22"/>
              </w:rPr>
            </w:pPr>
            <w:r w:rsidRPr="00F964F0">
              <w:rPr>
                <w:rFonts w:asciiTheme="minorHAnsi" w:hAnsiTheme="minorHAnsi" w:cs="Calibri"/>
                <w:sz w:val="22"/>
                <w:szCs w:val="22"/>
              </w:rPr>
              <w:t>Для принятия управленческих решений</w:t>
            </w:r>
          </w:p>
        </w:tc>
      </w:tr>
      <w:tr w:rsidR="00A45EC8" w:rsidRPr="00F964F0" w:rsidTr="00C43404">
        <w:trPr>
          <w:cnfStyle w:val="000000010000"/>
          <w:cantSplit/>
          <w:trHeight w:val="20"/>
          <w:jc w:val="center"/>
        </w:trPr>
        <w:tc>
          <w:tcPr>
            <w:cnfStyle w:val="001000000000"/>
            <w:tcW w:w="1770" w:type="pct"/>
            <w:shd w:val="clear" w:color="auto" w:fill="auto"/>
            <w:vAlign w:val="center"/>
          </w:tcPr>
          <w:p w:rsidR="00A45EC8" w:rsidRPr="00F964F0" w:rsidRDefault="00A45EC8" w:rsidP="002169D1">
            <w:pPr>
              <w:jc w:val="left"/>
              <w:rPr>
                <w:rFonts w:asciiTheme="minorHAnsi" w:hAnsiTheme="minorHAnsi"/>
                <w:bCs w:val="0"/>
              </w:rPr>
            </w:pPr>
            <w:r w:rsidRPr="00F964F0">
              <w:rPr>
                <w:rFonts w:asciiTheme="minorHAnsi" w:hAnsiTheme="minorHAnsi"/>
                <w:bCs w:val="0"/>
              </w:rPr>
              <w:t>Принятый вариант НЭИ</w:t>
            </w:r>
          </w:p>
        </w:tc>
        <w:tc>
          <w:tcPr>
            <w:cnfStyle w:val="000100000000"/>
            <w:tcW w:w="3230" w:type="pct"/>
            <w:shd w:val="clear" w:color="auto" w:fill="auto"/>
            <w:vAlign w:val="center"/>
          </w:tcPr>
          <w:p w:rsidR="00A45EC8" w:rsidRPr="00F964F0" w:rsidRDefault="00A45EC8" w:rsidP="009A7AAB">
            <w:pPr>
              <w:rPr>
                <w:rFonts w:asciiTheme="minorHAnsi" w:hAnsiTheme="minorHAnsi" w:cs="Calibri"/>
                <w:bCs w:val="0"/>
              </w:rPr>
            </w:pPr>
            <w:r w:rsidRPr="00F964F0">
              <w:rPr>
                <w:rFonts w:asciiTheme="minorHAnsi" w:hAnsiTheme="minorHAnsi" w:cs="Calibri"/>
                <w:bCs w:val="0"/>
              </w:rPr>
              <w:t>Текущий вариант использования</w:t>
            </w:r>
          </w:p>
        </w:tc>
      </w:tr>
      <w:tr w:rsidR="00A45EC8" w:rsidRPr="00F964F0" w:rsidTr="00C43404">
        <w:trPr>
          <w:cnfStyle w:val="000000100000"/>
          <w:cantSplit/>
          <w:trHeight w:val="20"/>
          <w:jc w:val="center"/>
        </w:trPr>
        <w:tc>
          <w:tcPr>
            <w:cnfStyle w:val="001000000000"/>
            <w:tcW w:w="1770" w:type="pct"/>
            <w:shd w:val="clear" w:color="auto" w:fill="DBE5F1" w:themeFill="accent1" w:themeFillTint="33"/>
            <w:vAlign w:val="center"/>
          </w:tcPr>
          <w:p w:rsidR="00A45EC8" w:rsidRPr="00F964F0" w:rsidRDefault="00A45EC8" w:rsidP="002169D1">
            <w:pPr>
              <w:jc w:val="left"/>
              <w:rPr>
                <w:rFonts w:asciiTheme="minorHAnsi" w:hAnsiTheme="minorHAnsi"/>
                <w:bCs w:val="0"/>
              </w:rPr>
            </w:pPr>
            <w:r w:rsidRPr="00F964F0">
              <w:rPr>
                <w:rFonts w:asciiTheme="minorHAnsi" w:hAnsiTheme="minorHAnsi"/>
              </w:rPr>
              <w:t>Дата оценки</w:t>
            </w:r>
          </w:p>
        </w:tc>
        <w:tc>
          <w:tcPr>
            <w:cnfStyle w:val="000100000000"/>
            <w:tcW w:w="3230" w:type="pct"/>
            <w:shd w:val="clear" w:color="auto" w:fill="DBE5F1" w:themeFill="accent1" w:themeFillTint="33"/>
            <w:vAlign w:val="center"/>
          </w:tcPr>
          <w:p w:rsidR="00A45EC8" w:rsidRPr="00F964F0" w:rsidRDefault="00654E90" w:rsidP="009A7AAB">
            <w:pPr>
              <w:rPr>
                <w:rFonts w:asciiTheme="minorHAnsi" w:hAnsiTheme="minorHAnsi" w:cs="Calibri"/>
                <w:bCs w:val="0"/>
              </w:rPr>
            </w:pPr>
            <w:r w:rsidRPr="00F964F0">
              <w:rPr>
                <w:rFonts w:asciiTheme="minorHAnsi" w:hAnsiTheme="minorHAnsi" w:cs="Calibri"/>
              </w:rPr>
              <w:t>11.01.2016</w:t>
            </w:r>
            <w:r w:rsidR="00A45EC8" w:rsidRPr="00F964F0">
              <w:rPr>
                <w:rFonts w:asciiTheme="minorHAnsi" w:hAnsiTheme="minorHAnsi" w:cs="Calibri"/>
              </w:rPr>
              <w:t xml:space="preserve"> г.</w:t>
            </w:r>
          </w:p>
        </w:tc>
      </w:tr>
      <w:tr w:rsidR="00A45EC8" w:rsidRPr="00F964F0" w:rsidTr="00C43404">
        <w:trPr>
          <w:cnfStyle w:val="000000010000"/>
          <w:cantSplit/>
          <w:trHeight w:val="20"/>
          <w:jc w:val="center"/>
        </w:trPr>
        <w:tc>
          <w:tcPr>
            <w:cnfStyle w:val="001000000000"/>
            <w:tcW w:w="1770" w:type="pct"/>
            <w:shd w:val="clear" w:color="auto" w:fill="auto"/>
            <w:vAlign w:val="center"/>
          </w:tcPr>
          <w:p w:rsidR="00A45EC8" w:rsidRPr="00F964F0" w:rsidRDefault="00A45EC8" w:rsidP="002169D1">
            <w:pPr>
              <w:jc w:val="left"/>
              <w:rPr>
                <w:rFonts w:asciiTheme="minorHAnsi" w:hAnsiTheme="minorHAnsi" w:cs="Calibri"/>
                <w:bCs w:val="0"/>
              </w:rPr>
            </w:pPr>
            <w:r w:rsidRPr="00F964F0">
              <w:rPr>
                <w:rFonts w:asciiTheme="minorHAnsi" w:hAnsiTheme="minorHAnsi" w:cs="Calibri"/>
              </w:rPr>
              <w:t>Дата составления отчета об оценке</w:t>
            </w:r>
          </w:p>
        </w:tc>
        <w:tc>
          <w:tcPr>
            <w:cnfStyle w:val="000100000000"/>
            <w:tcW w:w="3230" w:type="pct"/>
            <w:shd w:val="clear" w:color="auto" w:fill="auto"/>
            <w:vAlign w:val="center"/>
          </w:tcPr>
          <w:p w:rsidR="00A45EC8" w:rsidRPr="00F964F0" w:rsidRDefault="00654E90" w:rsidP="009A7AAB">
            <w:pPr>
              <w:rPr>
                <w:rFonts w:asciiTheme="minorHAnsi" w:hAnsiTheme="minorHAnsi" w:cs="Calibri"/>
                <w:bCs w:val="0"/>
              </w:rPr>
            </w:pPr>
            <w:r w:rsidRPr="00F964F0">
              <w:rPr>
                <w:rFonts w:asciiTheme="minorHAnsi" w:hAnsiTheme="minorHAnsi" w:cs="Calibri"/>
              </w:rPr>
              <w:t>11.01.2016</w:t>
            </w:r>
            <w:r w:rsidR="00552970" w:rsidRPr="00F964F0">
              <w:rPr>
                <w:rFonts w:asciiTheme="minorHAnsi" w:hAnsiTheme="minorHAnsi" w:cs="Calibri"/>
              </w:rPr>
              <w:t xml:space="preserve"> г.</w:t>
            </w:r>
          </w:p>
        </w:tc>
      </w:tr>
      <w:tr w:rsidR="00A45EC8" w:rsidRPr="00F964F0" w:rsidTr="00C43404">
        <w:trPr>
          <w:cnfStyle w:val="010000000000"/>
          <w:cantSplit/>
          <w:trHeight w:val="20"/>
          <w:jc w:val="center"/>
        </w:trPr>
        <w:tc>
          <w:tcPr>
            <w:cnfStyle w:val="001000000001"/>
            <w:tcW w:w="1770" w:type="pct"/>
            <w:shd w:val="clear" w:color="auto" w:fill="DBE5F1" w:themeFill="accent1" w:themeFillTint="33"/>
            <w:vAlign w:val="center"/>
          </w:tcPr>
          <w:p w:rsidR="00A45EC8" w:rsidRPr="00F964F0" w:rsidRDefault="00A45EC8" w:rsidP="002169D1">
            <w:pPr>
              <w:jc w:val="left"/>
              <w:rPr>
                <w:rFonts w:asciiTheme="minorHAnsi" w:hAnsiTheme="minorHAnsi" w:cs="Calibri"/>
                <w:b w:val="0"/>
                <w:bCs w:val="0"/>
              </w:rPr>
            </w:pPr>
            <w:r w:rsidRPr="00F964F0">
              <w:rPr>
                <w:rFonts w:asciiTheme="minorHAnsi" w:hAnsiTheme="minorHAnsi" w:cs="Calibri"/>
                <w:b w:val="0"/>
              </w:rPr>
              <w:t>Порядковый номер отчета об оценке</w:t>
            </w:r>
          </w:p>
        </w:tc>
        <w:tc>
          <w:tcPr>
            <w:cnfStyle w:val="000100000010"/>
            <w:tcW w:w="3230" w:type="pct"/>
            <w:shd w:val="clear" w:color="auto" w:fill="DBE5F1" w:themeFill="accent1" w:themeFillTint="33"/>
            <w:vAlign w:val="center"/>
          </w:tcPr>
          <w:p w:rsidR="00A45EC8" w:rsidRPr="00F964F0" w:rsidRDefault="00A45EC8" w:rsidP="00514BF4">
            <w:pPr>
              <w:rPr>
                <w:rFonts w:asciiTheme="minorHAnsi" w:hAnsiTheme="minorHAnsi"/>
                <w:b w:val="0"/>
              </w:rPr>
            </w:pPr>
            <w:r w:rsidRPr="00F964F0">
              <w:rPr>
                <w:rFonts w:asciiTheme="minorHAnsi" w:hAnsiTheme="minorHAnsi" w:cs="Calibri"/>
                <w:b w:val="0"/>
              </w:rPr>
              <w:t xml:space="preserve">Отчет № </w:t>
            </w:r>
            <w:r w:rsidRPr="00F964F0">
              <w:rPr>
                <w:rFonts w:asciiTheme="minorHAnsi" w:hAnsiTheme="minorHAnsi" w:cs="Tahoma"/>
                <w:b w:val="0"/>
                <w:bCs w:val="0"/>
                <w:iCs/>
                <w:noProof/>
              </w:rPr>
              <w:t>0</w:t>
            </w:r>
            <w:r w:rsidR="00514BF4" w:rsidRPr="00F964F0">
              <w:rPr>
                <w:rFonts w:asciiTheme="minorHAnsi" w:hAnsiTheme="minorHAnsi" w:cs="Tahoma"/>
                <w:b w:val="0"/>
                <w:bCs w:val="0"/>
                <w:iCs/>
                <w:noProof/>
              </w:rPr>
              <w:t>3</w:t>
            </w:r>
            <w:r w:rsidR="00654E90" w:rsidRPr="00F964F0">
              <w:rPr>
                <w:rFonts w:asciiTheme="minorHAnsi" w:hAnsiTheme="minorHAnsi" w:cs="Tahoma"/>
                <w:b w:val="0"/>
                <w:bCs w:val="0"/>
                <w:iCs/>
                <w:noProof/>
              </w:rPr>
              <w:t>/ДС № 12</w:t>
            </w:r>
            <w:r w:rsidR="00F65340" w:rsidRPr="00F964F0">
              <w:rPr>
                <w:rFonts w:asciiTheme="minorHAnsi" w:hAnsiTheme="minorHAnsi" w:cs="Tahoma"/>
                <w:b w:val="0"/>
                <w:bCs w:val="0"/>
                <w:iCs/>
                <w:noProof/>
              </w:rPr>
              <w:t>5</w:t>
            </w:r>
            <w:r w:rsidRPr="00F964F0">
              <w:rPr>
                <w:rFonts w:asciiTheme="minorHAnsi" w:hAnsiTheme="minorHAnsi" w:cs="Tahoma"/>
                <w:b w:val="0"/>
                <w:bCs w:val="0"/>
                <w:iCs/>
                <w:noProof/>
              </w:rPr>
              <w:t>/Д(У)-001-0404</w:t>
            </w:r>
            <w:r w:rsidR="00654E90" w:rsidRPr="00F964F0">
              <w:rPr>
                <w:rFonts w:asciiTheme="minorHAnsi" w:hAnsiTheme="minorHAnsi"/>
                <w:b w:val="0"/>
              </w:rPr>
              <w:t xml:space="preserve"> от 11.01.2016</w:t>
            </w:r>
            <w:r w:rsidRPr="00F964F0">
              <w:rPr>
                <w:rFonts w:asciiTheme="minorHAnsi" w:hAnsiTheme="minorHAnsi"/>
                <w:b w:val="0"/>
              </w:rPr>
              <w:t xml:space="preserve"> г.</w:t>
            </w:r>
          </w:p>
        </w:tc>
      </w:tr>
    </w:tbl>
    <w:p w:rsidR="00682309" w:rsidRPr="00F54081" w:rsidRDefault="00682309" w:rsidP="00141134">
      <w:pPr>
        <w:keepNext/>
        <w:tabs>
          <w:tab w:val="left" w:pos="1418"/>
        </w:tabs>
        <w:spacing w:before="200" w:after="60"/>
        <w:outlineLvl w:val="1"/>
        <w:rPr>
          <w:rFonts w:ascii="Calibri" w:hAnsi="Calibri" w:cs="Tahoma"/>
          <w:b/>
          <w:bCs/>
          <w:iCs/>
          <w:caps/>
          <w:color w:val="000000"/>
          <w:sz w:val="24"/>
          <w:szCs w:val="24"/>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bookmarkStart w:id="34" w:name="_Toc441235664"/>
      <w:r w:rsidRPr="00F54081">
        <w:rPr>
          <w:rFonts w:ascii="Calibri" w:hAnsi="Calibri" w:cs="Tahoma"/>
          <w:b/>
          <w:bCs/>
          <w:iCs/>
          <w:caps/>
          <w:color w:val="000000"/>
          <w:sz w:val="24"/>
          <w:szCs w:val="24"/>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0F3833" w:rsidRPr="000F3833" w:rsidRDefault="000F3833" w:rsidP="000F3833">
      <w:pPr>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сравнительный подход. </w:t>
      </w:r>
      <w:r w:rsidRPr="000F3833">
        <w:rPr>
          <w:rFonts w:asciiTheme="minorHAnsi" w:hAnsiTheme="minorHAnsi" w:cstheme="minorHAnsi"/>
          <w:color w:val="000000"/>
        </w:rPr>
        <w:t>Обоснован отказ от применения методов доходного и затратного подходов.</w:t>
      </w:r>
    </w:p>
    <w:p w:rsidR="000F3833" w:rsidRPr="0039078C" w:rsidRDefault="000F3833" w:rsidP="000F3833">
      <w:pPr>
        <w:spacing w:before="60" w:after="60"/>
        <w:rPr>
          <w:rFonts w:ascii="Calibri" w:hAnsi="Calibri" w:cs="Calibri"/>
          <w:color w:val="000000" w:themeColor="text1"/>
        </w:rPr>
      </w:pPr>
    </w:p>
    <w:p w:rsidR="000F3833" w:rsidRPr="0039078C" w:rsidRDefault="000F3833" w:rsidP="000F3833">
      <w:pPr>
        <w:spacing w:before="6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Pr="00071D3A" w:rsidRDefault="00E50159" w:rsidP="00113791">
      <w:pPr>
        <w:rPr>
          <w:rFonts w:asciiTheme="minorHAnsi" w:hAnsiTheme="minorHAnsi" w:cs="Tahoma"/>
          <w:b/>
          <w:bCs/>
          <w:color w:val="000000"/>
        </w:rPr>
      </w:pPr>
      <w:r w:rsidRPr="00071D3A">
        <w:rPr>
          <w:rFonts w:asciiTheme="minorHAnsi" w:hAnsiTheme="minorHAnsi"/>
          <w:b/>
          <w:bCs/>
          <w:color w:val="000000"/>
        </w:rPr>
        <w:t xml:space="preserve">Таблица </w:t>
      </w:r>
      <w:r w:rsidR="009A7AAB" w:rsidRPr="00071D3A">
        <w:rPr>
          <w:rFonts w:asciiTheme="minorHAnsi" w:hAnsiTheme="minorHAnsi" w:cs="Tahoma"/>
          <w:b/>
          <w:bCs/>
          <w:color w:val="000000"/>
        </w:rPr>
        <w:t>2</w:t>
      </w:r>
      <w:r w:rsidRPr="00071D3A">
        <w:rPr>
          <w:rFonts w:asciiTheme="minorHAnsi" w:hAnsiTheme="minorHAnsi" w:cs="Tahoma"/>
          <w:b/>
          <w:bCs/>
          <w:color w:val="000000"/>
        </w:rPr>
        <w:t>. Данные по трём подходам оценки</w:t>
      </w:r>
      <w:r w:rsidR="000F3833" w:rsidRPr="00071D3A">
        <w:rPr>
          <w:rFonts w:asciiTheme="minorHAnsi" w:hAnsiTheme="minorHAnsi" w:cs="Tahoma"/>
          <w:b/>
          <w:bCs/>
          <w:color w:val="000000"/>
        </w:rPr>
        <w:t xml:space="preserve"> (дата оценки 11.01.2016 г.)</w:t>
      </w:r>
    </w:p>
    <w:tbl>
      <w:tblPr>
        <w:tblStyle w:val="1-11"/>
        <w:tblW w:w="4810" w:type="pct"/>
        <w:jc w:val="center"/>
        <w:tblInd w:w="108" w:type="dxa"/>
        <w:tblLook w:val="04A0"/>
      </w:tblPr>
      <w:tblGrid>
        <w:gridCol w:w="2604"/>
        <w:gridCol w:w="7546"/>
      </w:tblGrid>
      <w:tr w:rsidR="00E50159" w:rsidRPr="00F964F0" w:rsidTr="00C43404">
        <w:trPr>
          <w:cnfStyle w:val="100000000000"/>
          <w:cantSplit/>
          <w:trHeight w:val="20"/>
          <w:jc w:val="center"/>
        </w:trPr>
        <w:tc>
          <w:tcPr>
            <w:cnfStyle w:val="001000000100"/>
            <w:tcW w:w="1283" w:type="pct"/>
            <w:noWrap/>
            <w:vAlign w:val="center"/>
          </w:tcPr>
          <w:p w:rsidR="00E50159" w:rsidRPr="00F964F0" w:rsidRDefault="00E50159" w:rsidP="00EB5564">
            <w:pPr>
              <w:jc w:val="center"/>
              <w:rPr>
                <w:rFonts w:asciiTheme="minorHAnsi" w:hAnsiTheme="minorHAnsi" w:cs="Tahoma"/>
              </w:rPr>
            </w:pPr>
            <w:r w:rsidRPr="00F964F0">
              <w:rPr>
                <w:rFonts w:asciiTheme="minorHAnsi" w:hAnsiTheme="minorHAnsi" w:cs="Tahoma"/>
              </w:rPr>
              <w:t>Подходы</w:t>
            </w:r>
          </w:p>
        </w:tc>
        <w:tc>
          <w:tcPr>
            <w:tcW w:w="3717" w:type="pct"/>
            <w:vAlign w:val="center"/>
          </w:tcPr>
          <w:p w:rsidR="00E50159" w:rsidRPr="00F964F0" w:rsidRDefault="000F3833" w:rsidP="00EB5564">
            <w:pPr>
              <w:jc w:val="center"/>
              <w:cnfStyle w:val="100000000000"/>
              <w:rPr>
                <w:rFonts w:asciiTheme="minorHAnsi" w:hAnsiTheme="minorHAnsi" w:cs="Tahoma"/>
              </w:rPr>
            </w:pPr>
            <w:r w:rsidRPr="00F964F0">
              <w:rPr>
                <w:rFonts w:asciiTheme="minorHAnsi" w:hAnsiTheme="minorHAnsi" w:cs="Tahoma"/>
              </w:rPr>
              <w:t>Расчетная величина</w:t>
            </w:r>
            <w:r w:rsidR="00E50159" w:rsidRPr="00F964F0">
              <w:rPr>
                <w:rFonts w:asciiTheme="minorHAnsi" w:hAnsiTheme="minorHAnsi" w:cs="Tahoma"/>
              </w:rPr>
              <w:t xml:space="preserve"> в рамках подходов, руб./кв</w:t>
            </w:r>
            <w:proofErr w:type="gramStart"/>
            <w:r w:rsidR="00E50159" w:rsidRPr="00F964F0">
              <w:rPr>
                <w:rFonts w:asciiTheme="minorHAnsi" w:hAnsiTheme="minorHAnsi" w:cs="Tahoma"/>
              </w:rPr>
              <w:t>.м</w:t>
            </w:r>
            <w:proofErr w:type="gramEnd"/>
          </w:p>
        </w:tc>
      </w:tr>
      <w:tr w:rsidR="00E11FA5" w:rsidRPr="00F964F0" w:rsidTr="00C43404">
        <w:trPr>
          <w:cnfStyle w:val="000000100000"/>
          <w:cantSplit/>
          <w:trHeight w:val="20"/>
          <w:jc w:val="center"/>
        </w:trPr>
        <w:tc>
          <w:tcPr>
            <w:cnfStyle w:val="001000000000"/>
            <w:tcW w:w="1283" w:type="pct"/>
            <w:noWrap/>
            <w:vAlign w:val="center"/>
          </w:tcPr>
          <w:p w:rsidR="00E11FA5" w:rsidRPr="00F964F0" w:rsidRDefault="00E11FA5" w:rsidP="002169D1">
            <w:pPr>
              <w:rPr>
                <w:rFonts w:asciiTheme="minorHAnsi" w:hAnsiTheme="minorHAnsi" w:cs="Tahoma"/>
              </w:rPr>
            </w:pPr>
            <w:r w:rsidRPr="00F964F0">
              <w:rPr>
                <w:rFonts w:asciiTheme="minorHAnsi" w:hAnsiTheme="minorHAnsi" w:cs="Tahoma"/>
              </w:rPr>
              <w:t>Сравнительный подход</w:t>
            </w:r>
          </w:p>
        </w:tc>
        <w:tc>
          <w:tcPr>
            <w:tcW w:w="3717" w:type="pct"/>
            <w:noWrap/>
            <w:vAlign w:val="center"/>
          </w:tcPr>
          <w:p w:rsidR="00E11FA5" w:rsidRPr="00F964F0" w:rsidRDefault="00AA779B" w:rsidP="002169D1">
            <w:pPr>
              <w:jc w:val="center"/>
              <w:cnfStyle w:val="000000100000"/>
              <w:rPr>
                <w:rFonts w:asciiTheme="minorHAnsi" w:hAnsiTheme="minorHAnsi" w:cs="Tahoma"/>
              </w:rPr>
            </w:pPr>
            <w:r w:rsidRPr="00F964F0">
              <w:rPr>
                <w:rFonts w:asciiTheme="minorHAnsi" w:hAnsiTheme="minorHAnsi" w:cs="Tahoma"/>
              </w:rPr>
              <w:t xml:space="preserve">31 </w:t>
            </w:r>
            <w:r w:rsidR="00514BF4" w:rsidRPr="00F964F0">
              <w:rPr>
                <w:rFonts w:asciiTheme="minorHAnsi" w:hAnsiTheme="minorHAnsi" w:cs="Tahoma"/>
              </w:rPr>
              <w:t>700</w:t>
            </w:r>
          </w:p>
        </w:tc>
      </w:tr>
      <w:tr w:rsidR="00E50159" w:rsidRPr="00F964F0" w:rsidTr="00C43404">
        <w:trPr>
          <w:cnfStyle w:val="000000010000"/>
          <w:cantSplit/>
          <w:trHeight w:val="20"/>
          <w:jc w:val="center"/>
        </w:trPr>
        <w:tc>
          <w:tcPr>
            <w:cnfStyle w:val="001000000000"/>
            <w:tcW w:w="1283" w:type="pct"/>
            <w:noWrap/>
            <w:vAlign w:val="center"/>
          </w:tcPr>
          <w:p w:rsidR="00E50159" w:rsidRPr="00F964F0" w:rsidRDefault="00E50159" w:rsidP="002169D1">
            <w:pPr>
              <w:rPr>
                <w:rFonts w:asciiTheme="minorHAnsi" w:hAnsiTheme="minorHAnsi" w:cs="Tahoma"/>
              </w:rPr>
            </w:pPr>
            <w:r w:rsidRPr="00F964F0">
              <w:rPr>
                <w:rFonts w:asciiTheme="minorHAnsi" w:hAnsiTheme="minorHAnsi" w:cs="Tahoma"/>
              </w:rPr>
              <w:t>Доходный подход</w:t>
            </w:r>
          </w:p>
        </w:tc>
        <w:tc>
          <w:tcPr>
            <w:tcW w:w="3717" w:type="pct"/>
            <w:noWrap/>
            <w:vAlign w:val="center"/>
          </w:tcPr>
          <w:p w:rsidR="00E50159" w:rsidRPr="00F964F0" w:rsidRDefault="00E50159" w:rsidP="002169D1">
            <w:pPr>
              <w:jc w:val="center"/>
              <w:cnfStyle w:val="000000010000"/>
              <w:rPr>
                <w:rFonts w:asciiTheme="minorHAnsi" w:hAnsiTheme="minorHAnsi" w:cs="Tahoma"/>
              </w:rPr>
            </w:pPr>
            <w:r w:rsidRPr="00F964F0">
              <w:rPr>
                <w:rFonts w:asciiTheme="minorHAnsi" w:hAnsiTheme="minorHAnsi" w:cs="Tahoma"/>
              </w:rPr>
              <w:t>Не применялся</w:t>
            </w:r>
          </w:p>
        </w:tc>
      </w:tr>
      <w:tr w:rsidR="00E50159" w:rsidRPr="00F964F0" w:rsidTr="00C43404">
        <w:trPr>
          <w:cnfStyle w:val="000000100000"/>
          <w:cantSplit/>
          <w:trHeight w:val="20"/>
          <w:jc w:val="center"/>
        </w:trPr>
        <w:tc>
          <w:tcPr>
            <w:cnfStyle w:val="001000000000"/>
            <w:tcW w:w="1283" w:type="pct"/>
            <w:noWrap/>
            <w:vAlign w:val="center"/>
          </w:tcPr>
          <w:p w:rsidR="00E50159" w:rsidRPr="00F964F0" w:rsidRDefault="00E50159" w:rsidP="002169D1">
            <w:pPr>
              <w:rPr>
                <w:rFonts w:asciiTheme="minorHAnsi" w:hAnsiTheme="minorHAnsi" w:cs="Tahoma"/>
              </w:rPr>
            </w:pPr>
            <w:r w:rsidRPr="00F964F0">
              <w:rPr>
                <w:rFonts w:asciiTheme="minorHAnsi" w:hAnsiTheme="minorHAnsi" w:cs="Tahoma"/>
              </w:rPr>
              <w:t>Затратный подход</w:t>
            </w:r>
          </w:p>
        </w:tc>
        <w:tc>
          <w:tcPr>
            <w:tcW w:w="3717" w:type="pct"/>
            <w:noWrap/>
            <w:vAlign w:val="center"/>
          </w:tcPr>
          <w:p w:rsidR="00E50159" w:rsidRPr="00F964F0" w:rsidRDefault="00E50159" w:rsidP="002169D1">
            <w:pPr>
              <w:jc w:val="center"/>
              <w:cnfStyle w:val="000000100000"/>
              <w:rPr>
                <w:rFonts w:asciiTheme="minorHAnsi" w:hAnsiTheme="minorHAnsi" w:cs="Tahoma"/>
              </w:rPr>
            </w:pPr>
            <w:r w:rsidRPr="00F964F0">
              <w:rPr>
                <w:rFonts w:asciiTheme="minorHAnsi" w:hAnsiTheme="minorHAnsi" w:cs="Tahoma"/>
              </w:rPr>
              <w:t>Не применялся</w:t>
            </w:r>
          </w:p>
        </w:tc>
      </w:tr>
    </w:tbl>
    <w:p w:rsidR="00E50159" w:rsidRDefault="00E50159" w:rsidP="00113791">
      <w:pPr>
        <w:rPr>
          <w:rFonts w:ascii="Calibri" w:hAnsi="Calibri"/>
          <w:color w:val="000000"/>
        </w:rPr>
      </w:pPr>
    </w:p>
    <w:p w:rsidR="00E50159" w:rsidRDefault="00E50159" w:rsidP="00113791">
      <w:pPr>
        <w:rPr>
          <w:rFonts w:ascii="Calibri" w:hAnsi="Calibri"/>
          <w:color w:val="000000"/>
        </w:rPr>
      </w:pPr>
    </w:p>
    <w:p w:rsidR="00AA779B" w:rsidRPr="00183568" w:rsidRDefault="00AA779B" w:rsidP="00113791">
      <w:pPr>
        <w:rPr>
          <w:rFonts w:ascii="Calibri" w:hAnsi="Calibri"/>
          <w:color w:val="000000"/>
        </w:rPr>
      </w:pPr>
    </w:p>
    <w:p w:rsidR="00FB4B11" w:rsidRDefault="00FB4B11" w:rsidP="00183568">
      <w:pPr>
        <w:widowControl/>
        <w:spacing w:before="120"/>
        <w:jc w:val="left"/>
        <w:rPr>
          <w:rFonts w:ascii="Calibri" w:hAnsi="Calibri" w:cs="Tahoma"/>
          <w:b/>
          <w:bCs/>
          <w:iCs/>
          <w:caps/>
          <w:color w:val="000000"/>
          <w:sz w:val="24"/>
          <w:szCs w:val="24"/>
        </w:rPr>
      </w:pPr>
      <w:bookmarkStart w:id="35" w:name="_Toc243103210"/>
      <w:bookmarkStart w:id="36" w:name="_Toc243288019"/>
      <w:bookmarkStart w:id="37" w:name="_Toc243295063"/>
      <w:bookmarkStart w:id="38" w:name="_Toc321729324"/>
      <w:bookmarkStart w:id="39" w:name="_Toc353195648"/>
      <w:bookmarkStart w:id="40" w:name="_Toc377041352"/>
      <w:bookmarkStart w:id="41" w:name="_Toc377045812"/>
      <w:bookmarkStart w:id="42" w:name="_Toc383778476"/>
      <w:bookmarkStart w:id="43" w:name="_Toc384045531"/>
      <w:bookmarkStart w:id="44" w:name="_Toc384047665"/>
    </w:p>
    <w:p w:rsidR="00FB4B11" w:rsidRDefault="00FB4B11"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E460D1" w:rsidRDefault="00E460D1" w:rsidP="00183568">
      <w:pPr>
        <w:widowControl/>
        <w:spacing w:before="120"/>
        <w:jc w:val="left"/>
        <w:rPr>
          <w:rFonts w:ascii="Calibri" w:hAnsi="Calibri" w:cs="Tahoma"/>
          <w:b/>
          <w:bCs/>
          <w:iCs/>
          <w:caps/>
          <w:color w:val="000000"/>
          <w:sz w:val="24"/>
          <w:szCs w:val="24"/>
        </w:rPr>
      </w:pPr>
    </w:p>
    <w:p w:rsidR="00682309" w:rsidRDefault="00682309" w:rsidP="00183568">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lastRenderedPageBreak/>
        <w:t xml:space="preserve">Итоговая величина стоимости </w:t>
      </w:r>
      <w:r w:rsidR="00641306">
        <w:rPr>
          <w:rFonts w:ascii="Calibri" w:hAnsi="Calibri" w:cs="Tahoma"/>
          <w:b/>
          <w:bCs/>
          <w:iCs/>
          <w:caps/>
          <w:color w:val="000000"/>
          <w:sz w:val="24"/>
          <w:szCs w:val="24"/>
        </w:rPr>
        <w:t>Объекта оценки</w:t>
      </w:r>
      <w:bookmarkEnd w:id="35"/>
      <w:bookmarkEnd w:id="36"/>
      <w:bookmarkEnd w:id="37"/>
      <w:bookmarkEnd w:id="38"/>
      <w:bookmarkEnd w:id="39"/>
      <w:bookmarkEnd w:id="40"/>
      <w:bookmarkEnd w:id="41"/>
      <w:bookmarkEnd w:id="42"/>
      <w:bookmarkEnd w:id="43"/>
      <w:bookmarkEnd w:id="44"/>
    </w:p>
    <w:p w:rsidR="00AB2725" w:rsidRDefault="00AB2725" w:rsidP="00E50159">
      <w:pPr>
        <w:rPr>
          <w:rFonts w:asciiTheme="minorHAnsi" w:hAnsiTheme="minorHAnsi" w:cs="Tahoma"/>
        </w:rPr>
      </w:pPr>
    </w:p>
    <w:p w:rsidR="00E50159" w:rsidRPr="002169D1" w:rsidRDefault="00E50159" w:rsidP="00E50159">
      <w:pPr>
        <w:rPr>
          <w:rFonts w:asciiTheme="minorHAnsi" w:hAnsiTheme="minorHAnsi" w:cs="Tahoma"/>
        </w:rPr>
      </w:pPr>
      <w:r w:rsidRPr="002169D1">
        <w:rPr>
          <w:rFonts w:asciiTheme="minorHAnsi" w:hAnsiTheme="minorHAnsi" w:cs="Tahoma"/>
        </w:rPr>
        <w:t xml:space="preserve">Итоговая </w:t>
      </w:r>
      <w:r w:rsidR="000F3833" w:rsidRPr="002169D1">
        <w:rPr>
          <w:rFonts w:asciiTheme="minorHAnsi" w:hAnsiTheme="minorHAnsi" w:cs="Tahoma"/>
        </w:rPr>
        <w:t>справедливая (</w:t>
      </w:r>
      <w:r w:rsidRPr="002169D1">
        <w:rPr>
          <w:rFonts w:asciiTheme="minorHAnsi" w:hAnsiTheme="minorHAnsi" w:cs="Tahoma"/>
        </w:rPr>
        <w:t>рыночная</w:t>
      </w:r>
      <w:r w:rsidR="000F3833" w:rsidRPr="002169D1">
        <w:rPr>
          <w:rFonts w:asciiTheme="minorHAnsi" w:hAnsiTheme="minorHAnsi" w:cs="Tahoma"/>
        </w:rPr>
        <w:t>)</w:t>
      </w:r>
      <w:r w:rsidRPr="002169D1">
        <w:rPr>
          <w:rFonts w:asciiTheme="minorHAnsi" w:hAnsiTheme="minorHAnsi" w:cs="Tahoma"/>
        </w:rPr>
        <w:t xml:space="preserve"> </w:t>
      </w:r>
      <w:r w:rsidR="004501FC" w:rsidRPr="002169D1">
        <w:rPr>
          <w:rFonts w:asciiTheme="minorHAnsi" w:hAnsiTheme="minorHAnsi" w:cs="Calibri"/>
          <w:color w:val="000000" w:themeColor="text1"/>
        </w:rPr>
        <w:t>стоимость объекта оценки на дату оценки округлённо составляет:</w:t>
      </w:r>
    </w:p>
    <w:p w:rsidR="00F65340" w:rsidRDefault="00EB5564" w:rsidP="00F65340">
      <w:pPr>
        <w:pStyle w:val="af8"/>
        <w:keepNext/>
        <w:spacing w:before="120" w:after="60"/>
        <w:ind w:left="0"/>
        <w:rPr>
          <w:rFonts w:asciiTheme="minorHAnsi" w:hAnsiTheme="minorHAnsi" w:cs="Calibri"/>
          <w:bCs/>
          <w:szCs w:val="22"/>
        </w:rPr>
      </w:pPr>
      <w:r w:rsidRPr="00F65340">
        <w:rPr>
          <w:rFonts w:asciiTheme="minorHAnsi" w:hAnsiTheme="minorHAnsi"/>
          <w:color w:val="000000"/>
          <w:szCs w:val="22"/>
        </w:rPr>
        <w:t xml:space="preserve">Таблица </w:t>
      </w:r>
      <w:r w:rsidR="002169D1" w:rsidRPr="00F65340">
        <w:rPr>
          <w:rFonts w:asciiTheme="minorHAnsi" w:hAnsiTheme="minorHAnsi"/>
          <w:color w:val="000000"/>
          <w:szCs w:val="22"/>
        </w:rPr>
        <w:t>3</w:t>
      </w:r>
      <w:r w:rsidRPr="00F65340">
        <w:rPr>
          <w:rFonts w:asciiTheme="minorHAnsi" w:hAnsiTheme="minorHAnsi"/>
          <w:color w:val="000000"/>
          <w:szCs w:val="22"/>
        </w:rPr>
        <w:t xml:space="preserve">. Итоговая </w:t>
      </w:r>
      <w:r w:rsidR="000F3833" w:rsidRPr="00F65340">
        <w:rPr>
          <w:rFonts w:asciiTheme="minorHAnsi" w:hAnsiTheme="minorHAnsi"/>
          <w:color w:val="000000"/>
          <w:szCs w:val="22"/>
        </w:rPr>
        <w:t>справедливая (</w:t>
      </w:r>
      <w:r w:rsidRPr="00F65340">
        <w:rPr>
          <w:rFonts w:asciiTheme="minorHAnsi" w:hAnsiTheme="minorHAnsi"/>
          <w:color w:val="000000"/>
          <w:szCs w:val="22"/>
        </w:rPr>
        <w:t>рыночная</w:t>
      </w:r>
      <w:r w:rsidR="000F3833" w:rsidRPr="00F65340">
        <w:rPr>
          <w:rFonts w:asciiTheme="minorHAnsi" w:hAnsiTheme="minorHAnsi"/>
          <w:color w:val="000000"/>
          <w:szCs w:val="22"/>
        </w:rPr>
        <w:t>)</w:t>
      </w:r>
      <w:r w:rsidRPr="00F65340">
        <w:rPr>
          <w:rFonts w:asciiTheme="minorHAnsi" w:hAnsiTheme="minorHAnsi"/>
          <w:color w:val="000000"/>
          <w:szCs w:val="22"/>
        </w:rPr>
        <w:t xml:space="preserve"> стоимость Объекта оценки расположенного по адресу:</w:t>
      </w:r>
      <w:r w:rsidRPr="00F65340">
        <w:rPr>
          <w:rFonts w:asciiTheme="minorHAnsi" w:hAnsiTheme="minorHAnsi" w:cs="Calibri"/>
          <w:bCs/>
          <w:szCs w:val="22"/>
        </w:rPr>
        <w:t xml:space="preserve"> г. </w:t>
      </w:r>
      <w:r w:rsidR="00F65340" w:rsidRPr="00F65340">
        <w:rPr>
          <w:rFonts w:asciiTheme="minorHAnsi" w:hAnsiTheme="minorHAnsi" w:cs="Calibri"/>
          <w:bCs/>
          <w:szCs w:val="22"/>
        </w:rPr>
        <w:t>г</w:t>
      </w:r>
      <w:proofErr w:type="gramStart"/>
      <w:r w:rsidR="00F65340" w:rsidRPr="00F65340">
        <w:rPr>
          <w:rFonts w:asciiTheme="minorHAnsi" w:hAnsiTheme="minorHAnsi" w:cs="Calibri"/>
          <w:bCs/>
          <w:szCs w:val="22"/>
        </w:rPr>
        <w:t>.М</w:t>
      </w:r>
      <w:proofErr w:type="gramEnd"/>
      <w:r w:rsidR="00F65340" w:rsidRPr="00F65340">
        <w:rPr>
          <w:rFonts w:asciiTheme="minorHAnsi" w:hAnsiTheme="minorHAnsi" w:cs="Calibri"/>
          <w:bCs/>
          <w:szCs w:val="22"/>
        </w:rPr>
        <w:t>агнитогорск, пр. К. Маркса, дом 212</w:t>
      </w:r>
    </w:p>
    <w:tbl>
      <w:tblPr>
        <w:tblStyle w:val="1-11"/>
        <w:tblW w:w="10240" w:type="dxa"/>
        <w:jc w:val="center"/>
        <w:tblInd w:w="108" w:type="dxa"/>
        <w:tblLook w:val="04A0"/>
      </w:tblPr>
      <w:tblGrid>
        <w:gridCol w:w="1560"/>
        <w:gridCol w:w="1080"/>
        <w:gridCol w:w="3773"/>
        <w:gridCol w:w="3827"/>
      </w:tblGrid>
      <w:tr w:rsidR="00AA779B" w:rsidRPr="00514BF4" w:rsidTr="00AA779B">
        <w:trPr>
          <w:cnfStyle w:val="100000000000"/>
          <w:trHeight w:val="470"/>
          <w:jc w:val="center"/>
        </w:trPr>
        <w:tc>
          <w:tcPr>
            <w:cnfStyle w:val="001000000100"/>
            <w:tcW w:w="1560" w:type="dxa"/>
            <w:vAlign w:val="center"/>
          </w:tcPr>
          <w:p w:rsidR="00AA779B" w:rsidRPr="00514BF4" w:rsidRDefault="00AA779B" w:rsidP="00AA779B">
            <w:pPr>
              <w:jc w:val="center"/>
              <w:rPr>
                <w:rFonts w:asciiTheme="minorHAnsi" w:hAnsiTheme="minorHAnsi" w:cs="Tahoma"/>
                <w:bCs w:val="0"/>
              </w:rPr>
            </w:pPr>
            <w:r w:rsidRPr="00514BF4">
              <w:rPr>
                <w:rFonts w:asciiTheme="minorHAnsi" w:hAnsiTheme="minorHAnsi" w:cs="Tahoma"/>
                <w:bCs w:val="0"/>
              </w:rPr>
              <w:t>№ квартиры</w:t>
            </w:r>
          </w:p>
        </w:tc>
        <w:tc>
          <w:tcPr>
            <w:tcW w:w="1080" w:type="dxa"/>
            <w:vAlign w:val="center"/>
          </w:tcPr>
          <w:p w:rsidR="00AA779B" w:rsidRPr="00514BF4" w:rsidRDefault="00AA779B" w:rsidP="00AA779B">
            <w:pPr>
              <w:jc w:val="center"/>
              <w:cnfStyle w:val="100000000000"/>
              <w:rPr>
                <w:rFonts w:asciiTheme="minorHAnsi" w:hAnsiTheme="minorHAnsi" w:cs="Tahoma"/>
                <w:bCs w:val="0"/>
              </w:rPr>
            </w:pPr>
            <w:r w:rsidRPr="00514BF4">
              <w:rPr>
                <w:rFonts w:asciiTheme="minorHAnsi" w:hAnsiTheme="minorHAnsi" w:cs="Tahoma"/>
                <w:bCs w:val="0"/>
              </w:rPr>
              <w:t>Этаж</w:t>
            </w:r>
          </w:p>
        </w:tc>
        <w:tc>
          <w:tcPr>
            <w:tcW w:w="3773" w:type="dxa"/>
            <w:vAlign w:val="center"/>
          </w:tcPr>
          <w:p w:rsidR="00AA779B" w:rsidRPr="00514BF4" w:rsidRDefault="00AA779B" w:rsidP="00AA779B">
            <w:pPr>
              <w:jc w:val="center"/>
              <w:cnfStyle w:val="100000000000"/>
              <w:rPr>
                <w:rFonts w:asciiTheme="minorHAnsi" w:hAnsiTheme="minorHAnsi" w:cs="Tahoma"/>
                <w:bCs w:val="0"/>
              </w:rPr>
            </w:pPr>
            <w:r w:rsidRPr="00514BF4">
              <w:rPr>
                <w:rFonts w:asciiTheme="minorHAnsi" w:hAnsiTheme="minorHAnsi" w:cs="Tahoma"/>
                <w:bCs w:val="0"/>
              </w:rPr>
              <w:t>Справедливая (рыночная) стоимость 1 кв</w:t>
            </w:r>
            <w:proofErr w:type="gramStart"/>
            <w:r w:rsidRPr="00514BF4">
              <w:rPr>
                <w:rFonts w:asciiTheme="minorHAnsi" w:hAnsiTheme="minorHAnsi" w:cs="Tahoma"/>
                <w:bCs w:val="0"/>
              </w:rPr>
              <w:t>.м</w:t>
            </w:r>
            <w:proofErr w:type="gramEnd"/>
            <w:r w:rsidRPr="00514BF4">
              <w:rPr>
                <w:rFonts w:asciiTheme="minorHAnsi" w:hAnsiTheme="minorHAnsi" w:cs="Tahoma"/>
                <w:bCs w:val="0"/>
              </w:rPr>
              <w:t xml:space="preserve"> жилой квартиры, руб./кв.м</w:t>
            </w:r>
          </w:p>
        </w:tc>
        <w:tc>
          <w:tcPr>
            <w:tcW w:w="3827" w:type="dxa"/>
            <w:vAlign w:val="center"/>
          </w:tcPr>
          <w:p w:rsidR="00AA779B" w:rsidRPr="00514BF4" w:rsidRDefault="00AA779B" w:rsidP="00AA779B">
            <w:pPr>
              <w:jc w:val="center"/>
              <w:cnfStyle w:val="100000000000"/>
              <w:rPr>
                <w:rFonts w:asciiTheme="minorHAnsi" w:hAnsiTheme="minorHAnsi" w:cs="Tahoma"/>
                <w:bCs w:val="0"/>
              </w:rPr>
            </w:pPr>
            <w:r w:rsidRPr="00514BF4">
              <w:rPr>
                <w:rFonts w:asciiTheme="minorHAnsi" w:hAnsiTheme="minorHAnsi" w:cs="Tahoma"/>
                <w:bCs w:val="0"/>
              </w:rPr>
              <w:t>Справедливая (рыночная) стоимость объекта в рублях РФ</w:t>
            </w:r>
          </w:p>
        </w:tc>
      </w:tr>
      <w:tr w:rsidR="00514BF4" w:rsidRPr="00514BF4" w:rsidTr="00514BF4">
        <w:trPr>
          <w:cnfStyle w:val="000000100000"/>
          <w:trHeight w:val="345"/>
          <w:jc w:val="center"/>
        </w:trPr>
        <w:tc>
          <w:tcPr>
            <w:cnfStyle w:val="001000000000"/>
            <w:tcW w:w="1560" w:type="dxa"/>
            <w:vAlign w:val="center"/>
          </w:tcPr>
          <w:p w:rsidR="00514BF4" w:rsidRPr="00514BF4" w:rsidRDefault="00514BF4" w:rsidP="00AA779B">
            <w:pPr>
              <w:jc w:val="center"/>
              <w:rPr>
                <w:rFonts w:asciiTheme="minorHAnsi" w:hAnsiTheme="minorHAnsi" w:cs="Tahoma"/>
              </w:rPr>
            </w:pPr>
            <w:r w:rsidRPr="00514BF4">
              <w:rPr>
                <w:rFonts w:asciiTheme="minorHAnsi" w:hAnsiTheme="minorHAnsi" w:cs="Tahoma"/>
              </w:rPr>
              <w:t>1</w:t>
            </w:r>
          </w:p>
        </w:tc>
        <w:tc>
          <w:tcPr>
            <w:tcW w:w="1080" w:type="dxa"/>
            <w:vAlign w:val="center"/>
          </w:tcPr>
          <w:p w:rsidR="00514BF4" w:rsidRPr="00514BF4" w:rsidRDefault="00514BF4" w:rsidP="00AA779B">
            <w:pPr>
              <w:jc w:val="center"/>
              <w:cnfStyle w:val="000000100000"/>
              <w:rPr>
                <w:rFonts w:asciiTheme="minorHAnsi" w:hAnsiTheme="minorHAnsi" w:cs="Tahoma"/>
              </w:rPr>
            </w:pPr>
            <w:r w:rsidRPr="00514BF4">
              <w:rPr>
                <w:rFonts w:asciiTheme="minorHAnsi" w:hAnsiTheme="minorHAnsi" w:cs="Tahoma"/>
              </w:rPr>
              <w:t>2</w:t>
            </w:r>
          </w:p>
        </w:tc>
        <w:tc>
          <w:tcPr>
            <w:tcW w:w="3773" w:type="dxa"/>
            <w:vAlign w:val="center"/>
          </w:tcPr>
          <w:p w:rsidR="00514BF4" w:rsidRPr="00514BF4" w:rsidRDefault="00514BF4" w:rsidP="00514BF4">
            <w:pPr>
              <w:jc w:val="center"/>
              <w:cnfStyle w:val="000000100000"/>
              <w:rPr>
                <w:rFonts w:asciiTheme="minorHAnsi" w:hAnsiTheme="minorHAnsi" w:cs="Arial CYR"/>
              </w:rPr>
            </w:pPr>
            <w:r w:rsidRPr="00514BF4">
              <w:rPr>
                <w:rFonts w:asciiTheme="minorHAnsi" w:hAnsiTheme="minorHAnsi" w:cs="Arial CYR"/>
              </w:rPr>
              <w:t>31 700</w:t>
            </w:r>
          </w:p>
        </w:tc>
        <w:tc>
          <w:tcPr>
            <w:tcW w:w="3827" w:type="dxa"/>
            <w:vAlign w:val="center"/>
          </w:tcPr>
          <w:p w:rsidR="00514BF4" w:rsidRPr="00514BF4" w:rsidRDefault="00514BF4" w:rsidP="00514BF4">
            <w:pPr>
              <w:jc w:val="center"/>
              <w:cnfStyle w:val="000000100000"/>
              <w:rPr>
                <w:rFonts w:asciiTheme="minorHAnsi" w:hAnsiTheme="minorHAnsi" w:cs="Tahoma"/>
              </w:rPr>
            </w:pPr>
            <w:r w:rsidRPr="00514BF4">
              <w:rPr>
                <w:rFonts w:asciiTheme="minorHAnsi" w:hAnsiTheme="minorHAnsi" w:cs="Tahoma"/>
              </w:rPr>
              <w:t>3 185 850</w:t>
            </w:r>
          </w:p>
        </w:tc>
      </w:tr>
      <w:tr w:rsidR="00514BF4" w:rsidRPr="00514BF4" w:rsidTr="00514BF4">
        <w:trPr>
          <w:cnfStyle w:val="000000010000"/>
          <w:trHeight w:val="345"/>
          <w:jc w:val="center"/>
        </w:trPr>
        <w:tc>
          <w:tcPr>
            <w:cnfStyle w:val="001000000000"/>
            <w:tcW w:w="1560" w:type="dxa"/>
            <w:vAlign w:val="center"/>
          </w:tcPr>
          <w:p w:rsidR="00514BF4" w:rsidRPr="00514BF4" w:rsidRDefault="00514BF4" w:rsidP="00AA779B">
            <w:pPr>
              <w:jc w:val="center"/>
              <w:rPr>
                <w:rFonts w:asciiTheme="minorHAnsi" w:hAnsiTheme="minorHAnsi" w:cs="Tahoma"/>
              </w:rPr>
            </w:pPr>
            <w:r w:rsidRPr="00514BF4">
              <w:rPr>
                <w:rFonts w:asciiTheme="minorHAnsi" w:hAnsiTheme="minorHAnsi" w:cs="Tahoma"/>
              </w:rPr>
              <w:t>8</w:t>
            </w:r>
          </w:p>
        </w:tc>
        <w:tc>
          <w:tcPr>
            <w:tcW w:w="1080" w:type="dxa"/>
            <w:vAlign w:val="center"/>
          </w:tcPr>
          <w:p w:rsidR="00514BF4" w:rsidRPr="00514BF4" w:rsidRDefault="00514BF4" w:rsidP="00AA779B">
            <w:pPr>
              <w:jc w:val="center"/>
              <w:cnfStyle w:val="000000010000"/>
              <w:rPr>
                <w:rFonts w:asciiTheme="minorHAnsi" w:hAnsiTheme="minorHAnsi" w:cs="Tahoma"/>
              </w:rPr>
            </w:pPr>
            <w:r w:rsidRPr="00514BF4">
              <w:rPr>
                <w:rFonts w:asciiTheme="minorHAnsi" w:hAnsiTheme="minorHAnsi" w:cs="Tahoma"/>
              </w:rPr>
              <w:t>3</w:t>
            </w:r>
          </w:p>
        </w:tc>
        <w:tc>
          <w:tcPr>
            <w:tcW w:w="3773" w:type="dxa"/>
            <w:vAlign w:val="center"/>
          </w:tcPr>
          <w:p w:rsidR="00514BF4" w:rsidRPr="00514BF4" w:rsidRDefault="00514BF4" w:rsidP="00514BF4">
            <w:pPr>
              <w:jc w:val="center"/>
              <w:cnfStyle w:val="000000010000"/>
              <w:rPr>
                <w:rFonts w:asciiTheme="minorHAnsi" w:hAnsiTheme="minorHAnsi" w:cs="Arial CYR"/>
              </w:rPr>
            </w:pPr>
            <w:r w:rsidRPr="00514BF4">
              <w:rPr>
                <w:rFonts w:asciiTheme="minorHAnsi" w:hAnsiTheme="minorHAnsi" w:cs="Arial CYR"/>
              </w:rPr>
              <w:t>31 700</w:t>
            </w:r>
          </w:p>
        </w:tc>
        <w:tc>
          <w:tcPr>
            <w:tcW w:w="3827" w:type="dxa"/>
            <w:vAlign w:val="center"/>
          </w:tcPr>
          <w:p w:rsidR="00514BF4" w:rsidRPr="00514BF4" w:rsidRDefault="00514BF4" w:rsidP="00514BF4">
            <w:pPr>
              <w:jc w:val="center"/>
              <w:cnfStyle w:val="000000010000"/>
              <w:rPr>
                <w:rFonts w:asciiTheme="minorHAnsi" w:hAnsiTheme="minorHAnsi" w:cs="Tahoma"/>
              </w:rPr>
            </w:pPr>
            <w:r w:rsidRPr="00514BF4">
              <w:rPr>
                <w:rFonts w:asciiTheme="minorHAnsi" w:hAnsiTheme="minorHAnsi" w:cs="Tahoma"/>
              </w:rPr>
              <w:t>3 233 400</w:t>
            </w:r>
          </w:p>
        </w:tc>
      </w:tr>
      <w:tr w:rsidR="00514BF4" w:rsidRPr="00514BF4" w:rsidTr="00514BF4">
        <w:trPr>
          <w:cnfStyle w:val="000000100000"/>
          <w:trHeight w:val="345"/>
          <w:jc w:val="center"/>
        </w:trPr>
        <w:tc>
          <w:tcPr>
            <w:cnfStyle w:val="001000000000"/>
            <w:tcW w:w="1560" w:type="dxa"/>
            <w:vAlign w:val="center"/>
          </w:tcPr>
          <w:p w:rsidR="00514BF4" w:rsidRPr="00514BF4" w:rsidRDefault="00514BF4" w:rsidP="00AA779B">
            <w:pPr>
              <w:jc w:val="center"/>
              <w:rPr>
                <w:rFonts w:asciiTheme="minorHAnsi" w:hAnsiTheme="minorHAnsi" w:cs="Tahoma"/>
              </w:rPr>
            </w:pPr>
            <w:r w:rsidRPr="00514BF4">
              <w:rPr>
                <w:rFonts w:asciiTheme="minorHAnsi" w:hAnsiTheme="minorHAnsi" w:cs="Tahoma"/>
              </w:rPr>
              <w:t>15</w:t>
            </w:r>
          </w:p>
        </w:tc>
        <w:tc>
          <w:tcPr>
            <w:tcW w:w="1080" w:type="dxa"/>
            <w:vAlign w:val="center"/>
          </w:tcPr>
          <w:p w:rsidR="00514BF4" w:rsidRPr="00514BF4" w:rsidRDefault="00514BF4" w:rsidP="00AA779B">
            <w:pPr>
              <w:jc w:val="center"/>
              <w:cnfStyle w:val="000000100000"/>
              <w:rPr>
                <w:rFonts w:asciiTheme="minorHAnsi" w:hAnsiTheme="minorHAnsi" w:cs="Tahoma"/>
              </w:rPr>
            </w:pPr>
            <w:r w:rsidRPr="00514BF4">
              <w:rPr>
                <w:rFonts w:asciiTheme="minorHAnsi" w:hAnsiTheme="minorHAnsi" w:cs="Tahoma"/>
              </w:rPr>
              <w:t>4</w:t>
            </w:r>
          </w:p>
        </w:tc>
        <w:tc>
          <w:tcPr>
            <w:tcW w:w="3773" w:type="dxa"/>
            <w:vAlign w:val="center"/>
          </w:tcPr>
          <w:p w:rsidR="00514BF4" w:rsidRPr="00514BF4" w:rsidRDefault="00514BF4" w:rsidP="00514BF4">
            <w:pPr>
              <w:jc w:val="center"/>
              <w:cnfStyle w:val="000000100000"/>
              <w:rPr>
                <w:rFonts w:asciiTheme="minorHAnsi" w:hAnsiTheme="minorHAnsi" w:cs="Arial CYR"/>
              </w:rPr>
            </w:pPr>
            <w:r w:rsidRPr="00514BF4">
              <w:rPr>
                <w:rFonts w:asciiTheme="minorHAnsi" w:hAnsiTheme="minorHAnsi" w:cs="Arial CYR"/>
              </w:rPr>
              <w:t>31 700</w:t>
            </w:r>
          </w:p>
        </w:tc>
        <w:tc>
          <w:tcPr>
            <w:tcW w:w="3827" w:type="dxa"/>
            <w:vAlign w:val="center"/>
          </w:tcPr>
          <w:p w:rsidR="00514BF4" w:rsidRPr="00514BF4" w:rsidRDefault="00514BF4" w:rsidP="00514BF4">
            <w:pPr>
              <w:jc w:val="center"/>
              <w:cnfStyle w:val="000000100000"/>
              <w:rPr>
                <w:rFonts w:asciiTheme="minorHAnsi" w:hAnsiTheme="minorHAnsi" w:cs="Tahoma"/>
              </w:rPr>
            </w:pPr>
            <w:r w:rsidRPr="00514BF4">
              <w:rPr>
                <w:rFonts w:asciiTheme="minorHAnsi" w:hAnsiTheme="minorHAnsi" w:cs="Tahoma"/>
              </w:rPr>
              <w:t>3 239 740</w:t>
            </w:r>
          </w:p>
        </w:tc>
      </w:tr>
    </w:tbl>
    <w:p w:rsidR="00AA779B" w:rsidRDefault="00AA779B" w:rsidP="00AA779B">
      <w:pPr>
        <w:pStyle w:val="af6"/>
        <w:ind w:left="142"/>
      </w:pPr>
    </w:p>
    <w:p w:rsidR="00E11FA5" w:rsidRPr="00E11FA5" w:rsidRDefault="00E11FA5" w:rsidP="00E11FA5"/>
    <w:p w:rsidR="00E11FA5" w:rsidRDefault="00E11FA5"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tbl>
      <w:tblPr>
        <w:tblpPr w:leftFromText="180" w:rightFromText="180" w:vertAnchor="page" w:horzAnchor="margin" w:tblpY="7452"/>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845DCE" w:rsidRPr="00AC73E9" w:rsidTr="00845DCE">
        <w:tc>
          <w:tcPr>
            <w:tcW w:w="5940" w:type="dxa"/>
            <w:tcBorders>
              <w:top w:val="nil"/>
              <w:left w:val="nil"/>
              <w:bottom w:val="nil"/>
              <w:right w:val="nil"/>
            </w:tcBorders>
          </w:tcPr>
          <w:p w:rsidR="00845DCE" w:rsidRPr="00AC73E9" w:rsidRDefault="00845DCE" w:rsidP="00845DCE">
            <w:pPr>
              <w:rPr>
                <w:rFonts w:asciiTheme="minorHAnsi" w:hAnsiTheme="minorHAnsi" w:cs="Tahoma"/>
              </w:rPr>
            </w:pPr>
            <w:r w:rsidRPr="00AC73E9">
              <w:rPr>
                <w:rFonts w:asciiTheme="minorHAnsi" w:hAnsiTheme="minorHAnsi" w:cs="Tahoma"/>
              </w:rPr>
              <w:t xml:space="preserve">Генеральный директор </w:t>
            </w:r>
          </w:p>
          <w:p w:rsidR="00845DCE" w:rsidRPr="00AC73E9" w:rsidRDefault="00845DCE" w:rsidP="00845DCE">
            <w:pPr>
              <w:rPr>
                <w:rFonts w:asciiTheme="minorHAnsi" w:hAnsiTheme="minorHAnsi" w:cs="Tahoma"/>
              </w:rPr>
            </w:pPr>
            <w:r w:rsidRPr="00AC73E9">
              <w:rPr>
                <w:rFonts w:asciiTheme="minorHAnsi" w:hAnsiTheme="minorHAnsi" w:cs="Tahoma"/>
              </w:rPr>
              <w:t>ООО «АКЦ «ДЕПАРТАМЕНТ ПРОФЕССИОНАЛЬНОЙ ОЦЕНКИ»</w:t>
            </w:r>
          </w:p>
          <w:p w:rsidR="00845DCE" w:rsidRPr="00AC73E9" w:rsidRDefault="00845DCE" w:rsidP="00845DCE">
            <w:pPr>
              <w:rPr>
                <w:rFonts w:asciiTheme="minorHAnsi" w:hAnsiTheme="minorHAnsi" w:cs="Tahoma"/>
              </w:rPr>
            </w:pPr>
          </w:p>
        </w:tc>
      </w:tr>
      <w:tr w:rsidR="00845DCE" w:rsidRPr="00AC73E9" w:rsidTr="00845DCE">
        <w:tc>
          <w:tcPr>
            <w:tcW w:w="5940" w:type="dxa"/>
            <w:tcBorders>
              <w:top w:val="nil"/>
              <w:left w:val="nil"/>
              <w:bottom w:val="nil"/>
              <w:right w:val="nil"/>
            </w:tcBorders>
          </w:tcPr>
          <w:p w:rsidR="00845DCE" w:rsidRPr="00AC73E9" w:rsidRDefault="00845DCE" w:rsidP="00845DCE">
            <w:pPr>
              <w:rPr>
                <w:rFonts w:asciiTheme="minorHAnsi" w:hAnsiTheme="minorHAnsi" w:cs="Tahoma"/>
              </w:rPr>
            </w:pPr>
          </w:p>
        </w:tc>
      </w:tr>
      <w:tr w:rsidR="00845DCE" w:rsidRPr="00AC73E9" w:rsidTr="00845DCE">
        <w:trPr>
          <w:trHeight w:val="683"/>
        </w:trPr>
        <w:tc>
          <w:tcPr>
            <w:tcW w:w="5940" w:type="dxa"/>
            <w:tcBorders>
              <w:top w:val="nil"/>
              <w:left w:val="nil"/>
              <w:bottom w:val="single" w:sz="4" w:space="0" w:color="auto"/>
              <w:right w:val="nil"/>
            </w:tcBorders>
          </w:tcPr>
          <w:p w:rsidR="00845DCE" w:rsidRPr="00AC73E9" w:rsidRDefault="00566FEB" w:rsidP="00845DCE">
            <w:pPr>
              <w:rPr>
                <w:rFonts w:asciiTheme="minorHAnsi" w:hAnsiTheme="minorHAnsi" w:cs="Tahoma"/>
              </w:rPr>
            </w:pPr>
            <w:r>
              <w:rPr>
                <w:rFonts w:asciiTheme="minorHAnsi" w:hAnsiTheme="minorHAnsi" w:cs="Tahoma"/>
                <w:noProof/>
              </w:rPr>
              <w:pict>
                <v:shape id="_x0000_s1100" type="#_x0000_t202" style="position:absolute;left:0;text-align:left;margin-left:327.6pt;margin-top:21.85pt;width:140.4pt;height:144.8pt;z-index:251662336;mso-position-horizontal-relative:text;mso-position-vertical-relative:text">
                  <v:textbox style="mso-next-textbox:#_x0000_s1100">
                    <w:txbxContent>
                      <w:p w:rsidR="00845DCE" w:rsidRPr="00BD333C" w:rsidRDefault="00845DCE" w:rsidP="00845DCE">
                        <w:pPr>
                          <w:rPr>
                            <w:rFonts w:cs="Tahoma"/>
                          </w:rPr>
                        </w:pPr>
                      </w:p>
                      <w:p w:rsidR="00845DCE" w:rsidRPr="00BD333C" w:rsidRDefault="00845DCE" w:rsidP="00845DCE">
                        <w:pPr>
                          <w:rPr>
                            <w:rFonts w:cs="Tahoma"/>
                          </w:rPr>
                        </w:pPr>
                      </w:p>
                      <w:p w:rsidR="00845DCE" w:rsidRPr="00BD333C" w:rsidRDefault="00845DCE" w:rsidP="00845DCE">
                        <w:pPr>
                          <w:rPr>
                            <w:rFonts w:cs="Tahoma"/>
                          </w:rPr>
                        </w:pPr>
                      </w:p>
                      <w:p w:rsidR="00845DCE" w:rsidRPr="00AC73E9" w:rsidRDefault="00845DCE" w:rsidP="00845DCE">
                        <w:pPr>
                          <w:rPr>
                            <w:rFonts w:asciiTheme="minorHAnsi" w:hAnsiTheme="minorHAnsi" w:cs="Tahoma"/>
                          </w:rPr>
                        </w:pPr>
                      </w:p>
                      <w:p w:rsidR="00845DCE" w:rsidRPr="00BD333C" w:rsidRDefault="00845DCE" w:rsidP="00845DCE">
                        <w:pPr>
                          <w:rPr>
                            <w:rFonts w:cs="Tahoma"/>
                          </w:rPr>
                        </w:pPr>
                      </w:p>
                      <w:p w:rsidR="00845DCE" w:rsidRPr="00BD333C" w:rsidRDefault="00845DCE" w:rsidP="00845DCE">
                        <w:pPr>
                          <w:rPr>
                            <w:rFonts w:cs="Tahoma"/>
                          </w:rPr>
                        </w:pPr>
                      </w:p>
                      <w:p w:rsidR="00845DCE" w:rsidRPr="00BD333C" w:rsidRDefault="00845DCE" w:rsidP="00845DCE">
                        <w:pPr>
                          <w:rPr>
                            <w:rFonts w:cs="Tahoma"/>
                          </w:rPr>
                        </w:pPr>
                      </w:p>
                      <w:p w:rsidR="00845DCE" w:rsidRPr="00BD333C" w:rsidRDefault="00845DCE" w:rsidP="00845DCE">
                        <w:pPr>
                          <w:rPr>
                            <w:rFonts w:cs="Tahoma"/>
                          </w:rPr>
                        </w:pPr>
                      </w:p>
                      <w:p w:rsidR="00845DCE" w:rsidRPr="00BD333C" w:rsidRDefault="00845DCE" w:rsidP="00845DCE">
                        <w:pPr>
                          <w:jc w:val="right"/>
                          <w:rPr>
                            <w:rFonts w:cs="Tahoma"/>
                          </w:rPr>
                        </w:pPr>
                        <w:r w:rsidRPr="00BD333C">
                          <w:rPr>
                            <w:rFonts w:cs="Tahoma"/>
                          </w:rPr>
                          <w:t>М.П.</w:t>
                        </w:r>
                      </w:p>
                    </w:txbxContent>
                  </v:textbox>
                </v:shape>
              </w:pict>
            </w:r>
          </w:p>
        </w:tc>
      </w:tr>
      <w:tr w:rsidR="00845DCE" w:rsidRPr="00AC73E9" w:rsidTr="00845DCE">
        <w:tc>
          <w:tcPr>
            <w:tcW w:w="5940" w:type="dxa"/>
            <w:tcBorders>
              <w:top w:val="single" w:sz="4" w:space="0" w:color="auto"/>
              <w:left w:val="nil"/>
              <w:bottom w:val="nil"/>
              <w:right w:val="nil"/>
            </w:tcBorders>
          </w:tcPr>
          <w:p w:rsidR="00845DCE" w:rsidRPr="00AC73E9" w:rsidRDefault="00845DCE" w:rsidP="00845DCE">
            <w:pPr>
              <w:rPr>
                <w:rFonts w:asciiTheme="minorHAnsi" w:hAnsiTheme="minorHAnsi" w:cs="Tahoma"/>
              </w:rPr>
            </w:pPr>
            <w:r w:rsidRPr="00AC73E9">
              <w:rPr>
                <w:rFonts w:asciiTheme="minorHAnsi" w:hAnsiTheme="minorHAnsi" w:cs="Tahoma"/>
              </w:rPr>
              <w:t>Курочкин Александр Леонидович</w:t>
            </w:r>
          </w:p>
        </w:tc>
      </w:tr>
      <w:tr w:rsidR="00845DCE" w:rsidRPr="00AC73E9" w:rsidTr="00845DCE">
        <w:tc>
          <w:tcPr>
            <w:tcW w:w="5940" w:type="dxa"/>
            <w:tcBorders>
              <w:top w:val="nil"/>
              <w:left w:val="nil"/>
              <w:bottom w:val="nil"/>
              <w:right w:val="nil"/>
            </w:tcBorders>
          </w:tcPr>
          <w:p w:rsidR="00845DCE" w:rsidRPr="00AC73E9" w:rsidRDefault="00845DCE" w:rsidP="00845DCE">
            <w:pPr>
              <w:rPr>
                <w:rFonts w:asciiTheme="minorHAnsi" w:hAnsiTheme="minorHAnsi" w:cs="Tahoma"/>
              </w:rPr>
            </w:pPr>
          </w:p>
        </w:tc>
      </w:tr>
      <w:tr w:rsidR="00845DCE" w:rsidRPr="00AC73E9" w:rsidTr="00845DCE">
        <w:tc>
          <w:tcPr>
            <w:tcW w:w="5940" w:type="dxa"/>
            <w:tcBorders>
              <w:top w:val="nil"/>
              <w:left w:val="nil"/>
              <w:bottom w:val="nil"/>
              <w:right w:val="nil"/>
            </w:tcBorders>
          </w:tcPr>
          <w:p w:rsidR="00845DCE" w:rsidRPr="00AC73E9" w:rsidRDefault="00845DCE" w:rsidP="00845DCE">
            <w:pPr>
              <w:rPr>
                <w:rFonts w:asciiTheme="minorHAnsi" w:hAnsiTheme="minorHAnsi" w:cs="Tahoma"/>
              </w:rPr>
            </w:pPr>
          </w:p>
        </w:tc>
      </w:tr>
      <w:tr w:rsidR="00845DCE" w:rsidRPr="00AC73E9" w:rsidTr="00845DCE">
        <w:trPr>
          <w:trHeight w:val="540"/>
        </w:trPr>
        <w:tc>
          <w:tcPr>
            <w:tcW w:w="5940" w:type="dxa"/>
            <w:tcBorders>
              <w:top w:val="nil"/>
              <w:left w:val="nil"/>
              <w:bottom w:val="nil"/>
              <w:right w:val="nil"/>
            </w:tcBorders>
          </w:tcPr>
          <w:p w:rsidR="00845DCE" w:rsidRPr="00AC73E9" w:rsidRDefault="00845DCE" w:rsidP="00845DCE">
            <w:pPr>
              <w:rPr>
                <w:rFonts w:asciiTheme="minorHAnsi" w:hAnsiTheme="minorHAnsi" w:cs="Tahoma"/>
              </w:rPr>
            </w:pPr>
            <w:r w:rsidRPr="00AC73E9">
              <w:rPr>
                <w:rFonts w:asciiTheme="minorHAnsi" w:hAnsiTheme="minorHAnsi" w:cs="Tahoma"/>
              </w:rPr>
              <w:t>Оценщик</w:t>
            </w:r>
          </w:p>
        </w:tc>
      </w:tr>
      <w:tr w:rsidR="00845DCE" w:rsidRPr="00AC73E9" w:rsidTr="00845DCE">
        <w:trPr>
          <w:trHeight w:hRule="exact" w:val="646"/>
        </w:trPr>
        <w:tc>
          <w:tcPr>
            <w:tcW w:w="5940" w:type="dxa"/>
            <w:tcBorders>
              <w:top w:val="nil"/>
              <w:left w:val="nil"/>
              <w:bottom w:val="single" w:sz="4" w:space="0" w:color="auto"/>
              <w:right w:val="nil"/>
            </w:tcBorders>
          </w:tcPr>
          <w:p w:rsidR="00845DCE" w:rsidRPr="00AC73E9" w:rsidRDefault="00845DCE" w:rsidP="00845DCE">
            <w:pPr>
              <w:rPr>
                <w:rFonts w:asciiTheme="minorHAnsi" w:hAnsiTheme="minorHAnsi" w:cs="Tahoma"/>
              </w:rPr>
            </w:pPr>
          </w:p>
        </w:tc>
      </w:tr>
      <w:tr w:rsidR="00845DCE" w:rsidRPr="00AC73E9" w:rsidTr="00845DCE">
        <w:tc>
          <w:tcPr>
            <w:tcW w:w="5940" w:type="dxa"/>
            <w:tcBorders>
              <w:top w:val="single" w:sz="4" w:space="0" w:color="auto"/>
              <w:left w:val="nil"/>
              <w:bottom w:val="nil"/>
              <w:right w:val="nil"/>
            </w:tcBorders>
          </w:tcPr>
          <w:p w:rsidR="00845DCE" w:rsidRPr="00AC73E9" w:rsidRDefault="00845DCE" w:rsidP="00845DCE">
            <w:pPr>
              <w:rPr>
                <w:rFonts w:asciiTheme="minorHAnsi" w:hAnsiTheme="minorHAnsi" w:cs="Tahoma"/>
              </w:rPr>
            </w:pPr>
            <w:r w:rsidRPr="00AC73E9">
              <w:rPr>
                <w:rFonts w:asciiTheme="minorHAnsi" w:hAnsiTheme="minorHAnsi" w:cs="Tahoma"/>
              </w:rPr>
              <w:t>Крылова Ксения Александровна</w:t>
            </w:r>
          </w:p>
        </w:tc>
      </w:tr>
    </w:tbl>
    <w:p w:rsidR="004501FC" w:rsidRPr="00E11FA5" w:rsidRDefault="004501FC" w:rsidP="00E11FA5"/>
    <w:p w:rsidR="00682309" w:rsidRPr="00A06D44" w:rsidRDefault="00682309" w:rsidP="00264C62">
      <w:pPr>
        <w:keepNext/>
        <w:keepLines/>
        <w:pageBreakBefore/>
        <w:widowControl/>
        <w:pBdr>
          <w:bottom w:val="double" w:sz="4" w:space="1" w:color="365F91"/>
        </w:pBdr>
        <w:spacing w:after="240"/>
        <w:ind w:right="1"/>
        <w:jc w:val="left"/>
        <w:outlineLvl w:val="0"/>
        <w:rPr>
          <w:rFonts w:asciiTheme="majorHAnsi" w:hAnsiTheme="majorHAnsi"/>
          <w:b/>
          <w:bCs/>
          <w:caps/>
          <w:noProof/>
          <w:color w:val="365F91"/>
          <w:sz w:val="36"/>
          <w:szCs w:val="36"/>
          <w:lang w:eastAsia="en-US"/>
        </w:rPr>
      </w:pPr>
      <w:bookmarkStart w:id="45" w:name="_Toc377045813"/>
      <w:bookmarkStart w:id="46" w:name="_Toc441235665"/>
      <w:r w:rsidRPr="00A06D44">
        <w:rPr>
          <w:rFonts w:asciiTheme="majorHAnsi" w:hAnsiTheme="majorHAnsi"/>
          <w:b/>
          <w:bCs/>
          <w:caps/>
          <w:noProof/>
          <w:color w:val="365F91"/>
          <w:sz w:val="36"/>
          <w:szCs w:val="36"/>
          <w:lang w:eastAsia="en-US"/>
        </w:rPr>
        <w:lastRenderedPageBreak/>
        <w:t>СОДЕРЖАНИЕ</w:t>
      </w:r>
      <w:bookmarkEnd w:id="45"/>
      <w:bookmarkEnd w:id="46"/>
    </w:p>
    <w:p w:rsidR="00A06D44" w:rsidRPr="00A06D44" w:rsidRDefault="00566FEB">
      <w:pPr>
        <w:pStyle w:val="1a"/>
        <w:rPr>
          <w:rFonts w:asciiTheme="minorHAnsi" w:eastAsiaTheme="minorEastAsia" w:hAnsiTheme="minorHAnsi" w:cstheme="minorBidi"/>
          <w:b w:val="0"/>
          <w:sz w:val="22"/>
          <w:szCs w:val="22"/>
        </w:rPr>
      </w:pPr>
      <w:r w:rsidRPr="00A06D44">
        <w:rPr>
          <w:rFonts w:asciiTheme="minorHAnsi" w:hAnsiTheme="minorHAnsi" w:cstheme="minorHAnsi"/>
          <w:caps/>
          <w:sz w:val="22"/>
          <w:szCs w:val="22"/>
        </w:rPr>
        <w:fldChar w:fldCharType="begin"/>
      </w:r>
      <w:r w:rsidR="00682309" w:rsidRPr="00A06D44">
        <w:rPr>
          <w:rFonts w:asciiTheme="minorHAnsi" w:hAnsiTheme="minorHAnsi" w:cstheme="minorHAnsi"/>
          <w:caps/>
          <w:sz w:val="22"/>
          <w:szCs w:val="22"/>
        </w:rPr>
        <w:instrText xml:space="preserve"> TOC \o "1-3" \h \z \u </w:instrText>
      </w:r>
      <w:r w:rsidRPr="00A06D44">
        <w:rPr>
          <w:rFonts w:asciiTheme="minorHAnsi" w:hAnsiTheme="minorHAnsi" w:cstheme="minorHAnsi"/>
          <w:caps/>
          <w:sz w:val="22"/>
          <w:szCs w:val="22"/>
        </w:rPr>
        <w:fldChar w:fldCharType="separate"/>
      </w:r>
      <w:hyperlink w:anchor="_Toc441235662" w:history="1">
        <w:r w:rsidR="00A06D44" w:rsidRPr="00A06D44">
          <w:rPr>
            <w:rStyle w:val="af5"/>
            <w:rFonts w:asciiTheme="minorHAnsi" w:hAnsiTheme="minorHAnsi"/>
            <w:sz w:val="22"/>
            <w:szCs w:val="22"/>
          </w:rPr>
          <w:t>ОСНОВНЫЕ ФАКТЫ И ВЫВОДЫ</w:t>
        </w:r>
        <w:r w:rsidR="00A06D44" w:rsidRPr="00A06D44">
          <w:rPr>
            <w:rFonts w:asciiTheme="minorHAnsi" w:hAnsiTheme="minorHAnsi"/>
            <w:webHidden/>
            <w:sz w:val="22"/>
            <w:szCs w:val="22"/>
          </w:rPr>
          <w:tab/>
        </w:r>
        <w:r w:rsidR="00A06D44" w:rsidRPr="00A06D44">
          <w:rPr>
            <w:rFonts w:asciiTheme="minorHAnsi" w:hAnsiTheme="minorHAnsi"/>
            <w:webHidden/>
            <w:sz w:val="22"/>
            <w:szCs w:val="22"/>
          </w:rPr>
          <w:fldChar w:fldCharType="begin"/>
        </w:r>
        <w:r w:rsidR="00A06D44" w:rsidRPr="00A06D44">
          <w:rPr>
            <w:rFonts w:asciiTheme="minorHAnsi" w:hAnsiTheme="minorHAnsi"/>
            <w:webHidden/>
            <w:sz w:val="22"/>
            <w:szCs w:val="22"/>
          </w:rPr>
          <w:instrText xml:space="preserve"> PAGEREF _Toc441235662 \h </w:instrText>
        </w:r>
        <w:r w:rsidR="00A06D44" w:rsidRPr="00A06D44">
          <w:rPr>
            <w:rFonts w:asciiTheme="minorHAnsi" w:hAnsiTheme="minorHAnsi"/>
            <w:webHidden/>
            <w:sz w:val="22"/>
            <w:szCs w:val="22"/>
          </w:rPr>
        </w:r>
        <w:r w:rsidR="00A06D44" w:rsidRPr="00A06D44">
          <w:rPr>
            <w:rFonts w:asciiTheme="minorHAnsi" w:hAnsiTheme="minorHAnsi"/>
            <w:webHidden/>
            <w:sz w:val="22"/>
            <w:szCs w:val="22"/>
          </w:rPr>
          <w:fldChar w:fldCharType="separate"/>
        </w:r>
        <w:r w:rsidR="00A06D44" w:rsidRPr="00A06D44">
          <w:rPr>
            <w:rFonts w:asciiTheme="minorHAnsi" w:hAnsiTheme="minorHAnsi"/>
            <w:webHidden/>
            <w:sz w:val="22"/>
            <w:szCs w:val="22"/>
          </w:rPr>
          <w:t>2</w:t>
        </w:r>
        <w:r w:rsidR="00A06D44"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63" w:history="1">
        <w:r w:rsidRPr="00A06D44">
          <w:rPr>
            <w:rStyle w:val="af5"/>
            <w:rFonts w:asciiTheme="minorHAnsi" w:hAnsiTheme="minorHAnsi" w:cs="Tahoma"/>
            <w:b/>
            <w:bCs/>
            <w:iCs/>
            <w:caps/>
            <w:sz w:val="22"/>
            <w:szCs w:val="22"/>
          </w:rPr>
          <w:t>Общая информация, идентифицирующая Объект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_Toc441235663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64" w:history="1">
        <w:r w:rsidRPr="00A06D44">
          <w:rPr>
            <w:rStyle w:val="af5"/>
            <w:rFonts w:asciiTheme="minorHAnsi" w:hAnsiTheme="minorHAnsi" w:cs="Tahoma"/>
            <w:b/>
            <w:bCs/>
            <w:iCs/>
            <w:caps/>
            <w:sz w:val="22"/>
            <w:szCs w:val="22"/>
          </w:rPr>
          <w:t>Результаты оценки, полученные при применении подходов</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_Toc441235664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2</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65" w:history="1">
        <w:r w:rsidRPr="00A06D44">
          <w:rPr>
            <w:rStyle w:val="af5"/>
            <w:rFonts w:asciiTheme="minorHAnsi" w:hAnsiTheme="minorHAnsi"/>
            <w:bCs/>
            <w:caps/>
            <w:sz w:val="22"/>
            <w:szCs w:val="22"/>
            <w:lang w:eastAsia="en-US"/>
          </w:rPr>
          <w:t>СОДЕРЖАНИЕ</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_Toc441235665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4</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66" w:history="1">
        <w:r w:rsidRPr="00A06D44">
          <w:rPr>
            <w:rStyle w:val="af5"/>
            <w:rFonts w:asciiTheme="minorHAnsi" w:hAnsiTheme="minorHAnsi" w:cs="Tahoma"/>
            <w:sz w:val="22"/>
            <w:szCs w:val="22"/>
          </w:rPr>
          <w:t>ГЛАВА 1.</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ОСНОВНЫЕ ПОЛОЖЕНИЯ ОБ ОЦЕНКЕ ОБЪЕКТА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_Toc441235666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67" w:history="1">
        <w:r w:rsidRPr="00A06D44">
          <w:rPr>
            <w:rStyle w:val="af5"/>
            <w:rFonts w:asciiTheme="minorHAnsi" w:hAnsiTheme="minorHAnsi" w:cs="Tahoma"/>
            <w:sz w:val="22"/>
            <w:szCs w:val="22"/>
          </w:rPr>
          <w:t>1.1.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Задание на оценку</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_Toc441235667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68" w:history="1">
        <w:r w:rsidRPr="00A06D44">
          <w:rPr>
            <w:rStyle w:val="af5"/>
            <w:rFonts w:asciiTheme="minorHAnsi" w:hAnsiTheme="minorHAnsi" w:cs="Tahoma"/>
            <w:sz w:val="22"/>
            <w:szCs w:val="22"/>
          </w:rPr>
          <w:t>1.2.</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Допущения и ограничительные условия, использованные Оценщиком при проведении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_Toc441235668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6</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69" w:history="1">
        <w:r w:rsidRPr="00A06D44">
          <w:rPr>
            <w:rStyle w:val="af5"/>
            <w:rFonts w:asciiTheme="minorHAnsi" w:hAnsiTheme="minorHAnsi" w:cs="Tahoma"/>
            <w:sz w:val="22"/>
            <w:szCs w:val="22"/>
          </w:rPr>
          <w:t>1.3.</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Применяемые стандарты оценочной деятельности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_Toc441235669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7</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0" w:history="1">
        <w:r w:rsidRPr="00A06D44">
          <w:rPr>
            <w:rStyle w:val="af5"/>
            <w:rFonts w:asciiTheme="minorHAnsi" w:hAnsiTheme="minorHAnsi" w:cs="Tahoma"/>
            <w:sz w:val="22"/>
            <w:szCs w:val="22"/>
          </w:rPr>
          <w:t>1.4.</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Вид определяемой стоимости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_Toc441235670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8</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1" w:history="1">
        <w:r w:rsidRPr="00A06D44">
          <w:rPr>
            <w:rStyle w:val="af5"/>
            <w:rFonts w:asciiTheme="minorHAnsi" w:hAnsiTheme="minorHAnsi" w:cs="Tahoma"/>
            <w:sz w:val="22"/>
            <w:szCs w:val="22"/>
          </w:rPr>
          <w:t>1.5.</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Обоснование применяемых стандартов оценки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_Toc441235671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9</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2" w:history="1">
        <w:r w:rsidRPr="00A06D44">
          <w:rPr>
            <w:rStyle w:val="af5"/>
            <w:rFonts w:asciiTheme="minorHAnsi" w:hAnsiTheme="minorHAnsi" w:cs="Tahoma"/>
            <w:sz w:val="22"/>
            <w:szCs w:val="22"/>
          </w:rPr>
          <w:t>1.6.</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Перечень данных использованных при проведении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_Toc441235672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11</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3" w:history="1">
        <w:r w:rsidRPr="00A06D44">
          <w:rPr>
            <w:rStyle w:val="af5"/>
            <w:rFonts w:asciiTheme="minorHAnsi" w:hAnsiTheme="minorHAnsi" w:cs="Tahoma"/>
            <w:sz w:val="22"/>
            <w:szCs w:val="22"/>
          </w:rPr>
          <w:t>1.7.</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Заявление о соответствии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_Toc441235673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11</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74" w:history="1">
        <w:r w:rsidRPr="00A06D44">
          <w:rPr>
            <w:rStyle w:val="af5"/>
            <w:rFonts w:asciiTheme="minorHAnsi" w:hAnsiTheme="minorHAnsi" w:cs="Tahoma"/>
            <w:sz w:val="22"/>
            <w:szCs w:val="22"/>
          </w:rPr>
          <w:t>ГЛАВА 2.</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Сведения о Заказчике оценки и об Оценщике</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_Toc441235674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5" w:history="1">
        <w:r w:rsidRPr="00A06D44">
          <w:rPr>
            <w:rStyle w:val="af5"/>
            <w:rFonts w:asciiTheme="minorHAnsi" w:hAnsiTheme="minorHAnsi" w:cs="Tahoma"/>
            <w:sz w:val="22"/>
            <w:szCs w:val="22"/>
          </w:rPr>
          <w:t>2.1.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Сведения о Заказчике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_Toc441235675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6" w:history="1">
        <w:r w:rsidRPr="00A06D44">
          <w:rPr>
            <w:rStyle w:val="af5"/>
            <w:rFonts w:asciiTheme="minorHAnsi" w:hAnsiTheme="minorHAnsi" w:cs="Tahoma"/>
            <w:sz w:val="22"/>
            <w:szCs w:val="22"/>
          </w:rPr>
          <w:t>2.2.</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Сведения об Оценочной организации, с которой Оценщик заключил трудовой договор.</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_Toc441235676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7" w:history="1">
        <w:r w:rsidRPr="00A06D44">
          <w:rPr>
            <w:rStyle w:val="af5"/>
            <w:rFonts w:asciiTheme="minorHAnsi" w:hAnsiTheme="minorHAnsi" w:cs="Tahoma"/>
            <w:sz w:val="22"/>
            <w:szCs w:val="22"/>
          </w:rPr>
          <w:t>2.3.</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Сведения об Оценщике</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_Toc441235677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13</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78" w:history="1">
        <w:r w:rsidRPr="00A06D44">
          <w:rPr>
            <w:rStyle w:val="af5"/>
            <w:rFonts w:asciiTheme="minorHAnsi" w:hAnsiTheme="minorHAnsi" w:cs="Tahoma"/>
            <w:sz w:val="22"/>
            <w:szCs w:val="22"/>
          </w:rPr>
          <w:t>ГЛАВА 3.</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ОПИСАНИЕ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_Toc441235678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14</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79" w:history="1">
        <w:r w:rsidRPr="00A06D44">
          <w:rPr>
            <w:rStyle w:val="af5"/>
            <w:rFonts w:asciiTheme="minorHAnsi" w:hAnsiTheme="minorHAnsi" w:cs="Tahoma"/>
            <w:sz w:val="22"/>
            <w:szCs w:val="22"/>
          </w:rPr>
          <w:t>3.1.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Количественные и качественные Характеристики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_Toc441235679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14</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0" w:history="1">
        <w:r w:rsidRPr="00A06D44">
          <w:rPr>
            <w:rStyle w:val="af5"/>
            <w:rFonts w:asciiTheme="minorHAnsi" w:hAnsiTheme="minorHAnsi" w:cs="Tahoma"/>
            <w:sz w:val="22"/>
            <w:szCs w:val="22"/>
          </w:rPr>
          <w:t>3.2.</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Местоположение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_Toc441235680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14</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1" w:history="1">
        <w:r w:rsidRPr="00A06D44">
          <w:rPr>
            <w:rStyle w:val="af5"/>
            <w:rFonts w:asciiTheme="minorHAnsi" w:hAnsiTheme="minorHAnsi" w:cs="Tahoma"/>
            <w:sz w:val="22"/>
            <w:szCs w:val="22"/>
          </w:rPr>
          <w:t>3.3.</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Идентификация объекта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_Toc441235681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14</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2" w:history="1">
        <w:r w:rsidRPr="00A06D44">
          <w:rPr>
            <w:rStyle w:val="af5"/>
            <w:rFonts w:asciiTheme="minorHAnsi" w:hAnsiTheme="minorHAnsi" w:cs="Tahoma"/>
            <w:sz w:val="22"/>
            <w:szCs w:val="22"/>
          </w:rPr>
          <w:t>3.4.</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Фотографии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_Toc441235682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20</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83" w:history="1">
        <w:r w:rsidRPr="00A06D44">
          <w:rPr>
            <w:rStyle w:val="af5"/>
            <w:rFonts w:asciiTheme="minorHAnsi" w:hAnsiTheme="minorHAnsi" w:cs="Tahoma"/>
            <w:sz w:val="22"/>
            <w:szCs w:val="22"/>
          </w:rPr>
          <w:t>ГЛАВА 4.</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АНАЛИЗ РЫНКА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_Toc441235683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22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4" w:history="1">
        <w:r w:rsidRPr="00A06D44">
          <w:rPr>
            <w:rStyle w:val="af5"/>
            <w:rFonts w:asciiTheme="minorHAnsi" w:hAnsiTheme="minorHAnsi" w:cs="Tahoma"/>
            <w:sz w:val="22"/>
            <w:szCs w:val="22"/>
          </w:rPr>
          <w:t>4.1.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Обзор рынка макроэкономических показателей</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_Toc441235684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22</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5" w:history="1">
        <w:r w:rsidRPr="00A06D44">
          <w:rPr>
            <w:rStyle w:val="af5"/>
            <w:rFonts w:asciiTheme="minorHAnsi" w:hAnsiTheme="minorHAnsi" w:cs="Tahoma"/>
            <w:sz w:val="22"/>
            <w:szCs w:val="22"/>
          </w:rPr>
          <w:t>4.2.</w:t>
        </w:r>
        <w:r w:rsidRPr="00A06D44">
          <w:rPr>
            <w:rFonts w:asciiTheme="minorHAnsi" w:eastAsiaTheme="minorEastAsia" w:hAnsiTheme="minorHAnsi" w:cstheme="minorBidi"/>
            <w:sz w:val="22"/>
            <w:szCs w:val="22"/>
          </w:rPr>
          <w:tab/>
        </w:r>
        <w:r w:rsidRPr="00A06D44">
          <w:rPr>
            <w:rStyle w:val="af5"/>
            <w:rFonts w:asciiTheme="minorHAnsi" w:hAnsiTheme="minorHAnsi" w:cs="Tahoma"/>
            <w:sz w:val="22"/>
            <w:szCs w:val="22"/>
          </w:rPr>
          <w:t>Рынок недвижимости, его структура и объекты</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_Toc441235685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30</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6" w:history="1">
        <w:r w:rsidRPr="00A06D44">
          <w:rPr>
            <w:rStyle w:val="af5"/>
            <w:rFonts w:asciiTheme="minorHAnsi" w:hAnsiTheme="minorHAnsi" w:cs="Tahoma"/>
            <w:sz w:val="22"/>
            <w:szCs w:val="22"/>
          </w:rPr>
          <w:t>4.3.</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Тенденции рынка недвижимости по итогам 2015 г. прогноз на начало 2016 г.</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_Toc441235686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31</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7" w:history="1">
        <w:r w:rsidRPr="00A06D44">
          <w:rPr>
            <w:rStyle w:val="af5"/>
            <w:rFonts w:asciiTheme="minorHAnsi" w:hAnsiTheme="minorHAnsi" w:cs="Tahoma"/>
            <w:sz w:val="22"/>
            <w:szCs w:val="22"/>
          </w:rPr>
          <w:t>4.4.</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Обзор рынка жилой недвижимости в городах России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_Toc441235687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33</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88" w:history="1">
        <w:r w:rsidRPr="00A06D44">
          <w:rPr>
            <w:rStyle w:val="af5"/>
            <w:rFonts w:asciiTheme="minorHAnsi" w:hAnsiTheme="minorHAnsi" w:cs="Tahoma"/>
            <w:sz w:val="22"/>
            <w:szCs w:val="22"/>
          </w:rPr>
          <w:t>4.5.</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Анализ наиболее эффективного использования</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_Toc441235688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37</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89" w:history="1">
        <w:r w:rsidRPr="00A06D44">
          <w:rPr>
            <w:rStyle w:val="af5"/>
            <w:rFonts w:asciiTheme="minorHAnsi" w:hAnsiTheme="minorHAnsi" w:cs="Tahoma"/>
            <w:sz w:val="22"/>
            <w:szCs w:val="22"/>
          </w:rPr>
          <w:t>ГЛАВА 5.</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ОПИСАНИЕ ПРОЦЕССА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_Toc441235689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39</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90" w:history="1">
        <w:r w:rsidRPr="00A06D44">
          <w:rPr>
            <w:rStyle w:val="af5"/>
            <w:rFonts w:asciiTheme="minorHAnsi" w:hAnsiTheme="minorHAnsi" w:cs="Tahoma"/>
            <w:sz w:val="22"/>
            <w:szCs w:val="22"/>
          </w:rPr>
          <w:t>5.1.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Содержание и объем работ, осуществляемых при проведении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_Toc441235690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39</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91" w:history="1">
        <w:r w:rsidRPr="00A06D44">
          <w:rPr>
            <w:rStyle w:val="af5"/>
            <w:rFonts w:asciiTheme="minorHAnsi" w:hAnsiTheme="minorHAnsi" w:cs="Tahoma"/>
            <w:sz w:val="22"/>
            <w:szCs w:val="22"/>
          </w:rPr>
          <w:t>5.2.</w:t>
        </w:r>
        <w:r w:rsidRPr="00A06D44">
          <w:rPr>
            <w:rFonts w:asciiTheme="minorHAnsi" w:eastAsiaTheme="minorEastAsia" w:hAnsiTheme="minorHAnsi" w:cstheme="minorBidi"/>
            <w:sz w:val="22"/>
            <w:szCs w:val="22"/>
          </w:rPr>
          <w:tab/>
        </w:r>
        <w:r w:rsidRPr="00A06D44">
          <w:rPr>
            <w:rStyle w:val="af5"/>
            <w:rFonts w:asciiTheme="minorHAnsi" w:hAnsiTheme="minorHAnsi" w:cstheme="minorHAnsi"/>
            <w:sz w:val="22"/>
            <w:szCs w:val="22"/>
          </w:rPr>
          <w:t>Применение подходов к оценке Объекта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_Toc441235691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39</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92" w:history="1">
        <w:r w:rsidRPr="00A06D44">
          <w:rPr>
            <w:rStyle w:val="af5"/>
            <w:rFonts w:asciiTheme="minorHAnsi" w:eastAsiaTheme="majorEastAsia" w:hAnsiTheme="minorHAnsi" w:cs="Tahoma"/>
            <w:sz w:val="22"/>
            <w:szCs w:val="22"/>
            <w:lang w:eastAsia="en-US"/>
          </w:rPr>
          <w:t>5.3.</w:t>
        </w:r>
        <w:r w:rsidRPr="00A06D44">
          <w:rPr>
            <w:rFonts w:asciiTheme="minorHAnsi" w:eastAsiaTheme="minorEastAsia" w:hAnsiTheme="minorHAnsi" w:cstheme="minorBidi"/>
            <w:sz w:val="22"/>
            <w:szCs w:val="22"/>
          </w:rPr>
          <w:tab/>
        </w:r>
        <w:r w:rsidRPr="00A06D44">
          <w:rPr>
            <w:rStyle w:val="af5"/>
            <w:rFonts w:asciiTheme="minorHAnsi" w:eastAsiaTheme="majorEastAsia" w:hAnsiTheme="minorHAnsi" w:cs="Calibri"/>
            <w:sz w:val="22"/>
            <w:szCs w:val="22"/>
            <w:lang w:eastAsia="en-US"/>
          </w:rPr>
          <w:t>Описание и выбор методологических подходов к оценке</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_Toc441235692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40</w:t>
        </w:r>
        <w:r w:rsidRPr="00A06D44">
          <w:rPr>
            <w:rFonts w:asciiTheme="minorHAnsi" w:hAnsiTheme="minorHAnsi"/>
            <w:webHidden/>
            <w:sz w:val="22"/>
            <w:szCs w:val="22"/>
          </w:rPr>
          <w:fldChar w:fldCharType="end"/>
        </w:r>
      </w:hyperlink>
    </w:p>
    <w:p w:rsidR="00A06D44" w:rsidRPr="00A06D44" w:rsidRDefault="00A06D44">
      <w:pPr>
        <w:pStyle w:val="32"/>
        <w:rPr>
          <w:rFonts w:asciiTheme="minorHAnsi" w:eastAsiaTheme="minorEastAsia" w:hAnsiTheme="minorHAnsi" w:cstheme="minorBidi"/>
        </w:rPr>
      </w:pPr>
      <w:hyperlink w:anchor="_Toc441235693" w:history="1">
        <w:r w:rsidRPr="00A06D44">
          <w:rPr>
            <w:rStyle w:val="af5"/>
            <w:rFonts w:asciiTheme="minorHAnsi" w:eastAsiaTheme="majorEastAsia" w:hAnsiTheme="minorHAnsi"/>
            <w:lang w:eastAsia="en-US"/>
          </w:rPr>
          <w:t>5.3.1.</w:t>
        </w:r>
        <w:r w:rsidRPr="00A06D44">
          <w:rPr>
            <w:rFonts w:asciiTheme="minorHAnsi" w:eastAsiaTheme="minorEastAsia" w:hAnsiTheme="minorHAnsi" w:cstheme="minorBidi"/>
          </w:rPr>
          <w:tab/>
        </w:r>
        <w:r w:rsidRPr="00A06D44">
          <w:rPr>
            <w:rStyle w:val="af5"/>
            <w:rFonts w:asciiTheme="minorHAnsi" w:hAnsiTheme="minorHAnsi"/>
          </w:rPr>
          <w:t>Доходный подход</w:t>
        </w:r>
        <w:r w:rsidRPr="00A06D44">
          <w:rPr>
            <w:rFonts w:asciiTheme="minorHAnsi" w:hAnsiTheme="minorHAnsi"/>
            <w:webHidden/>
          </w:rPr>
          <w:tab/>
        </w:r>
        <w:r w:rsidRPr="00A06D44">
          <w:rPr>
            <w:rFonts w:asciiTheme="minorHAnsi" w:hAnsiTheme="minorHAnsi"/>
            <w:webHidden/>
          </w:rPr>
          <w:fldChar w:fldCharType="begin"/>
        </w:r>
        <w:r w:rsidRPr="00A06D44">
          <w:rPr>
            <w:rFonts w:asciiTheme="minorHAnsi" w:hAnsiTheme="minorHAnsi"/>
            <w:webHidden/>
          </w:rPr>
          <w:instrText xml:space="preserve"> PAGEREF _Toc441235693 \h </w:instrText>
        </w:r>
        <w:r w:rsidRPr="00A06D44">
          <w:rPr>
            <w:rFonts w:asciiTheme="minorHAnsi" w:hAnsiTheme="minorHAnsi"/>
            <w:webHidden/>
          </w:rPr>
        </w:r>
        <w:r w:rsidRPr="00A06D44">
          <w:rPr>
            <w:rFonts w:asciiTheme="minorHAnsi" w:hAnsiTheme="minorHAnsi"/>
            <w:webHidden/>
          </w:rPr>
          <w:fldChar w:fldCharType="separate"/>
        </w:r>
        <w:r w:rsidRPr="00A06D44">
          <w:rPr>
            <w:rFonts w:asciiTheme="minorHAnsi" w:hAnsiTheme="minorHAnsi"/>
            <w:webHidden/>
          </w:rPr>
          <w:t>40</w:t>
        </w:r>
        <w:r w:rsidRPr="00A06D44">
          <w:rPr>
            <w:rFonts w:asciiTheme="minorHAnsi" w:hAnsiTheme="minorHAnsi"/>
            <w:webHidden/>
          </w:rPr>
          <w:fldChar w:fldCharType="end"/>
        </w:r>
      </w:hyperlink>
    </w:p>
    <w:p w:rsidR="00A06D44" w:rsidRPr="00A06D44" w:rsidRDefault="00A06D44">
      <w:pPr>
        <w:pStyle w:val="32"/>
        <w:rPr>
          <w:rFonts w:asciiTheme="minorHAnsi" w:eastAsiaTheme="minorEastAsia" w:hAnsiTheme="minorHAnsi" w:cstheme="minorBidi"/>
        </w:rPr>
      </w:pPr>
      <w:hyperlink w:anchor="_Toc441235694" w:history="1">
        <w:r w:rsidRPr="00A06D44">
          <w:rPr>
            <w:rStyle w:val="af5"/>
            <w:rFonts w:asciiTheme="minorHAnsi" w:eastAsiaTheme="majorEastAsia" w:hAnsiTheme="minorHAnsi"/>
            <w:lang w:eastAsia="en-US"/>
          </w:rPr>
          <w:t>5.3.2.</w:t>
        </w:r>
        <w:r w:rsidRPr="00A06D44">
          <w:rPr>
            <w:rFonts w:asciiTheme="minorHAnsi" w:eastAsiaTheme="minorEastAsia" w:hAnsiTheme="minorHAnsi" w:cstheme="minorBidi"/>
          </w:rPr>
          <w:tab/>
        </w:r>
        <w:r w:rsidRPr="00A06D44">
          <w:rPr>
            <w:rStyle w:val="af5"/>
            <w:rFonts w:asciiTheme="minorHAnsi" w:hAnsiTheme="minorHAnsi"/>
          </w:rPr>
          <w:t>Затратный подход</w:t>
        </w:r>
        <w:r w:rsidRPr="00A06D44">
          <w:rPr>
            <w:rFonts w:asciiTheme="minorHAnsi" w:hAnsiTheme="minorHAnsi"/>
            <w:webHidden/>
          </w:rPr>
          <w:tab/>
        </w:r>
        <w:r w:rsidRPr="00A06D44">
          <w:rPr>
            <w:rFonts w:asciiTheme="minorHAnsi" w:hAnsiTheme="minorHAnsi"/>
            <w:webHidden/>
          </w:rPr>
          <w:fldChar w:fldCharType="begin"/>
        </w:r>
        <w:r w:rsidRPr="00A06D44">
          <w:rPr>
            <w:rFonts w:asciiTheme="minorHAnsi" w:hAnsiTheme="minorHAnsi"/>
            <w:webHidden/>
          </w:rPr>
          <w:instrText xml:space="preserve"> PAGEREF _Toc441235694 \h </w:instrText>
        </w:r>
        <w:r w:rsidRPr="00A06D44">
          <w:rPr>
            <w:rFonts w:asciiTheme="minorHAnsi" w:hAnsiTheme="minorHAnsi"/>
            <w:webHidden/>
          </w:rPr>
        </w:r>
        <w:r w:rsidRPr="00A06D44">
          <w:rPr>
            <w:rFonts w:asciiTheme="minorHAnsi" w:hAnsiTheme="minorHAnsi"/>
            <w:webHidden/>
          </w:rPr>
          <w:fldChar w:fldCharType="separate"/>
        </w:r>
        <w:r w:rsidRPr="00A06D44">
          <w:rPr>
            <w:rFonts w:asciiTheme="minorHAnsi" w:hAnsiTheme="minorHAnsi"/>
            <w:webHidden/>
          </w:rPr>
          <w:t>42</w:t>
        </w:r>
        <w:r w:rsidRPr="00A06D44">
          <w:rPr>
            <w:rFonts w:asciiTheme="minorHAnsi" w:hAnsiTheme="minorHAnsi"/>
            <w:webHidden/>
          </w:rPr>
          <w:fldChar w:fldCharType="end"/>
        </w:r>
      </w:hyperlink>
    </w:p>
    <w:p w:rsidR="00A06D44" w:rsidRPr="00A06D44" w:rsidRDefault="00A06D44">
      <w:pPr>
        <w:pStyle w:val="32"/>
        <w:rPr>
          <w:rFonts w:asciiTheme="minorHAnsi" w:eastAsiaTheme="minorEastAsia" w:hAnsiTheme="minorHAnsi" w:cstheme="minorBidi"/>
        </w:rPr>
      </w:pPr>
      <w:hyperlink w:anchor="_Toc441235695" w:history="1">
        <w:r w:rsidRPr="00A06D44">
          <w:rPr>
            <w:rStyle w:val="af5"/>
            <w:rFonts w:asciiTheme="minorHAnsi" w:eastAsiaTheme="majorEastAsia" w:hAnsiTheme="minorHAnsi"/>
            <w:lang w:eastAsia="en-US"/>
          </w:rPr>
          <w:t>5.3.3.</w:t>
        </w:r>
        <w:r w:rsidRPr="00A06D44">
          <w:rPr>
            <w:rFonts w:asciiTheme="minorHAnsi" w:eastAsiaTheme="minorEastAsia" w:hAnsiTheme="minorHAnsi" w:cstheme="minorBidi"/>
          </w:rPr>
          <w:tab/>
        </w:r>
        <w:r w:rsidRPr="00A06D44">
          <w:rPr>
            <w:rStyle w:val="af5"/>
            <w:rFonts w:asciiTheme="minorHAnsi" w:hAnsiTheme="minorHAnsi" w:cstheme="minorHAnsi"/>
          </w:rPr>
          <w:t>Сравнительный подход</w:t>
        </w:r>
        <w:r w:rsidRPr="00A06D44">
          <w:rPr>
            <w:rFonts w:asciiTheme="minorHAnsi" w:hAnsiTheme="minorHAnsi"/>
            <w:webHidden/>
          </w:rPr>
          <w:tab/>
        </w:r>
        <w:r w:rsidRPr="00A06D44">
          <w:rPr>
            <w:rFonts w:asciiTheme="minorHAnsi" w:hAnsiTheme="minorHAnsi"/>
            <w:webHidden/>
          </w:rPr>
          <w:fldChar w:fldCharType="begin"/>
        </w:r>
        <w:r w:rsidRPr="00A06D44">
          <w:rPr>
            <w:rFonts w:asciiTheme="minorHAnsi" w:hAnsiTheme="minorHAnsi"/>
            <w:webHidden/>
          </w:rPr>
          <w:instrText xml:space="preserve"> PAGEREF _Toc441235695 \h </w:instrText>
        </w:r>
        <w:r w:rsidRPr="00A06D44">
          <w:rPr>
            <w:rFonts w:asciiTheme="minorHAnsi" w:hAnsiTheme="minorHAnsi"/>
            <w:webHidden/>
          </w:rPr>
        </w:r>
        <w:r w:rsidRPr="00A06D44">
          <w:rPr>
            <w:rFonts w:asciiTheme="minorHAnsi" w:hAnsiTheme="minorHAnsi"/>
            <w:webHidden/>
          </w:rPr>
          <w:fldChar w:fldCharType="separate"/>
        </w:r>
        <w:r w:rsidRPr="00A06D44">
          <w:rPr>
            <w:rFonts w:asciiTheme="minorHAnsi" w:hAnsiTheme="minorHAnsi"/>
            <w:webHidden/>
          </w:rPr>
          <w:t>43</w:t>
        </w:r>
        <w:r w:rsidRPr="00A06D44">
          <w:rPr>
            <w:rFonts w:asciiTheme="minorHAnsi" w:hAnsiTheme="minorHAnsi"/>
            <w:webHidden/>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96" w:history="1">
        <w:r w:rsidRPr="00A06D44">
          <w:rPr>
            <w:rStyle w:val="af5"/>
            <w:rFonts w:asciiTheme="minorHAnsi" w:eastAsiaTheme="majorEastAsia" w:hAnsiTheme="minorHAnsi" w:cs="Tahoma"/>
            <w:sz w:val="22"/>
            <w:szCs w:val="22"/>
            <w:lang w:eastAsia="en-US"/>
          </w:rPr>
          <w:t>5.4.</w:t>
        </w:r>
        <w:r w:rsidRPr="00A06D44">
          <w:rPr>
            <w:rFonts w:asciiTheme="minorHAnsi" w:eastAsiaTheme="minorEastAsia" w:hAnsiTheme="minorHAnsi" w:cstheme="minorBidi"/>
            <w:sz w:val="22"/>
            <w:szCs w:val="22"/>
          </w:rPr>
          <w:tab/>
        </w:r>
        <w:r w:rsidRPr="00A06D44">
          <w:rPr>
            <w:rStyle w:val="af5"/>
            <w:rFonts w:asciiTheme="minorHAnsi" w:eastAsiaTheme="majorEastAsia" w:hAnsiTheme="minorHAnsi" w:cs="Calibri"/>
            <w:sz w:val="22"/>
            <w:szCs w:val="22"/>
            <w:lang w:eastAsia="en-US"/>
          </w:rPr>
          <w:t>Согласование результатов</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_Toc441235696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44</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97" w:history="1">
        <w:r w:rsidRPr="00A06D44">
          <w:rPr>
            <w:rStyle w:val="af5"/>
            <w:rFonts w:asciiTheme="minorHAnsi" w:hAnsiTheme="minorHAnsi" w:cs="Tahoma"/>
            <w:sz w:val="22"/>
            <w:szCs w:val="22"/>
          </w:rPr>
          <w:t>ГЛАВА 6.</w:t>
        </w:r>
        <w:r w:rsidRPr="00A06D44">
          <w:rPr>
            <w:rFonts w:asciiTheme="minorHAnsi" w:eastAsiaTheme="minorEastAsia" w:hAnsiTheme="minorHAnsi" w:cstheme="minorBidi"/>
            <w:b w:val="0"/>
            <w:sz w:val="22"/>
            <w:szCs w:val="22"/>
          </w:rPr>
          <w:tab/>
        </w:r>
        <w:r w:rsidRPr="00A06D44">
          <w:rPr>
            <w:rStyle w:val="af5"/>
            <w:rFonts w:asciiTheme="minorHAnsi" w:hAnsiTheme="minorHAnsi"/>
            <w:sz w:val="22"/>
            <w:szCs w:val="22"/>
          </w:rPr>
          <w:t>РАСЧЕТ СПРАВЕДЛИВОЙ (РЫНОЧНОЙ) СТОИМОСТИ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_Toc441235697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45</w:t>
        </w:r>
        <w:r w:rsidRPr="00A06D44">
          <w:rPr>
            <w:rFonts w:asciiTheme="minorHAnsi" w:hAnsiTheme="minorHAnsi"/>
            <w:webHidden/>
            <w:sz w:val="22"/>
            <w:szCs w:val="22"/>
          </w:rPr>
          <w:fldChar w:fldCharType="end"/>
        </w:r>
      </w:hyperlink>
    </w:p>
    <w:p w:rsidR="00A06D44" w:rsidRPr="00A06D44" w:rsidRDefault="00A06D44">
      <w:pPr>
        <w:pStyle w:val="26"/>
        <w:rPr>
          <w:rFonts w:asciiTheme="minorHAnsi" w:eastAsiaTheme="minorEastAsia" w:hAnsiTheme="minorHAnsi" w:cstheme="minorBidi"/>
          <w:sz w:val="22"/>
          <w:szCs w:val="22"/>
        </w:rPr>
      </w:pPr>
      <w:hyperlink w:anchor="_Toc441235698" w:history="1">
        <w:r w:rsidRPr="00A06D44">
          <w:rPr>
            <w:rStyle w:val="af5"/>
            <w:rFonts w:asciiTheme="minorHAnsi" w:hAnsiTheme="minorHAnsi" w:cs="Tahoma"/>
            <w:sz w:val="22"/>
            <w:szCs w:val="22"/>
          </w:rPr>
          <w:t>6.1.</w:t>
        </w:r>
        <w:r w:rsidRPr="00A06D44">
          <w:rPr>
            <w:rFonts w:asciiTheme="minorHAnsi" w:eastAsiaTheme="minorEastAsia" w:hAnsiTheme="minorHAnsi" w:cstheme="minorBidi"/>
            <w:sz w:val="22"/>
            <w:szCs w:val="22"/>
          </w:rPr>
          <w:tab/>
        </w:r>
        <w:r w:rsidRPr="00A06D44">
          <w:rPr>
            <w:rStyle w:val="af5"/>
            <w:rFonts w:asciiTheme="minorHAnsi" w:hAnsiTheme="minorHAnsi"/>
            <w:sz w:val="22"/>
            <w:szCs w:val="22"/>
          </w:rPr>
          <w:t>Расчёт справедливой (рыночной) стоимости методами сравнительного подхода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_Toc441235698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45</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699" w:history="1">
        <w:r w:rsidRPr="00A06D44">
          <w:rPr>
            <w:rStyle w:val="af5"/>
            <w:rFonts w:asciiTheme="minorHAnsi" w:hAnsiTheme="minorHAnsi" w:cs="Calibri"/>
            <w:sz w:val="22"/>
            <w:szCs w:val="22"/>
          </w:rPr>
          <w:t>ГЛАВА 7. СОГЛАСОВАНИЕ РЕЗУЛЬТАТОВ, ПОЛУЧЕННЫХ В РАМКАХ КАЖДОГО ИЗ ПОДХОДОВ К ОЦЕНКЕ И ОПРЕДЕЛЕНИЕ ИТОГОВОЙ ВЕЛИЧИНЫ СТОИМОСТИ ОБЪЕКТА ОЦЕНКИ</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_Toc441235699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53</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700" w:history="1">
        <w:r w:rsidRPr="00A06D44">
          <w:rPr>
            <w:rStyle w:val="af5"/>
            <w:rFonts w:asciiTheme="minorHAnsi" w:hAnsiTheme="minorHAnsi"/>
            <w:sz w:val="22"/>
            <w:szCs w:val="22"/>
          </w:rPr>
          <w:t>ГЛАВА 8. ИСТОЧНИКИ ИНФОРМАЦИИ, ИСПОЛЬЗОВАННЫЕ ПРИ СОСТАВЛЕНИИ НАСТОЯЩЕГО ОТЧЕТА</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_Toc441235700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54</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701" w:history="1">
        <w:r w:rsidRPr="00A06D44">
          <w:rPr>
            <w:rStyle w:val="af5"/>
            <w:rFonts w:asciiTheme="minorHAnsi" w:hAnsiTheme="minorHAnsi"/>
            <w:sz w:val="22"/>
            <w:szCs w:val="22"/>
          </w:rPr>
          <w:t>ГЛАВА 9. ТЕРМИНЫ И ОПРЕДЕЛЕНИЯ</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_Toc441235701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55</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702" w:history="1">
        <w:r w:rsidRPr="00A06D44">
          <w:rPr>
            <w:rStyle w:val="af5"/>
            <w:rFonts w:asciiTheme="minorHAnsi" w:hAnsiTheme="minorHAnsi"/>
            <w:sz w:val="22"/>
            <w:szCs w:val="22"/>
          </w:rPr>
          <w:t>Приложение 1</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_Toc441235702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59</w:t>
        </w:r>
        <w:r w:rsidRPr="00A06D44">
          <w:rPr>
            <w:rFonts w:asciiTheme="minorHAnsi" w:hAnsiTheme="minorHAnsi"/>
            <w:webHidden/>
            <w:sz w:val="22"/>
            <w:szCs w:val="22"/>
          </w:rPr>
          <w:fldChar w:fldCharType="end"/>
        </w:r>
      </w:hyperlink>
    </w:p>
    <w:p w:rsidR="00A06D44" w:rsidRPr="00A06D44" w:rsidRDefault="00A06D44">
      <w:pPr>
        <w:pStyle w:val="1a"/>
        <w:rPr>
          <w:rFonts w:asciiTheme="minorHAnsi" w:eastAsiaTheme="minorEastAsia" w:hAnsiTheme="minorHAnsi" w:cstheme="minorBidi"/>
          <w:b w:val="0"/>
          <w:sz w:val="22"/>
          <w:szCs w:val="22"/>
        </w:rPr>
      </w:pPr>
      <w:hyperlink w:anchor="_Toc441235703" w:history="1">
        <w:r w:rsidRPr="00A06D44">
          <w:rPr>
            <w:rStyle w:val="af5"/>
            <w:rFonts w:asciiTheme="minorHAnsi" w:hAnsiTheme="minorHAnsi"/>
            <w:sz w:val="22"/>
            <w:szCs w:val="22"/>
          </w:rPr>
          <w:t>Приложение 2</w:t>
        </w:r>
        <w:r w:rsidRPr="00A06D44">
          <w:rPr>
            <w:rFonts w:asciiTheme="minorHAnsi" w:hAnsiTheme="minorHAnsi"/>
            <w:webHidden/>
            <w:sz w:val="22"/>
            <w:szCs w:val="22"/>
          </w:rPr>
          <w:tab/>
        </w:r>
        <w:r w:rsidRPr="00A06D44">
          <w:rPr>
            <w:rFonts w:asciiTheme="minorHAnsi" w:hAnsiTheme="minorHAnsi"/>
            <w:webHidden/>
            <w:sz w:val="22"/>
            <w:szCs w:val="22"/>
          </w:rPr>
          <w:fldChar w:fldCharType="begin"/>
        </w:r>
        <w:r w:rsidRPr="00A06D44">
          <w:rPr>
            <w:rFonts w:asciiTheme="minorHAnsi" w:hAnsiTheme="minorHAnsi"/>
            <w:webHidden/>
            <w:sz w:val="22"/>
            <w:szCs w:val="22"/>
          </w:rPr>
          <w:instrText xml:space="preserve"> PAGEREF _Toc441235703 \h </w:instrText>
        </w:r>
        <w:r w:rsidRPr="00A06D44">
          <w:rPr>
            <w:rFonts w:asciiTheme="minorHAnsi" w:hAnsiTheme="minorHAnsi"/>
            <w:webHidden/>
            <w:sz w:val="22"/>
            <w:szCs w:val="22"/>
          </w:rPr>
        </w:r>
        <w:r w:rsidRPr="00A06D44">
          <w:rPr>
            <w:rFonts w:asciiTheme="minorHAnsi" w:hAnsiTheme="minorHAnsi"/>
            <w:webHidden/>
            <w:sz w:val="22"/>
            <w:szCs w:val="22"/>
          </w:rPr>
          <w:fldChar w:fldCharType="separate"/>
        </w:r>
        <w:r w:rsidRPr="00A06D44">
          <w:rPr>
            <w:rFonts w:asciiTheme="minorHAnsi" w:hAnsiTheme="minorHAnsi"/>
            <w:webHidden/>
            <w:sz w:val="22"/>
            <w:szCs w:val="22"/>
          </w:rPr>
          <w:t>63</w:t>
        </w:r>
        <w:r w:rsidRPr="00A06D44">
          <w:rPr>
            <w:rFonts w:asciiTheme="minorHAnsi" w:hAnsiTheme="minorHAnsi"/>
            <w:webHidden/>
            <w:sz w:val="22"/>
            <w:szCs w:val="22"/>
          </w:rPr>
          <w:fldChar w:fldCharType="end"/>
        </w:r>
      </w:hyperlink>
    </w:p>
    <w:p w:rsidR="00682309" w:rsidRPr="00BD058C" w:rsidRDefault="00566FEB" w:rsidP="00A71ABA">
      <w:pPr>
        <w:pStyle w:val="1a"/>
        <w:rPr>
          <w:rFonts w:asciiTheme="minorHAnsi" w:hAnsiTheme="minorHAnsi" w:cstheme="minorHAnsi"/>
          <w:sz w:val="22"/>
          <w:szCs w:val="22"/>
        </w:rPr>
      </w:pPr>
      <w:r w:rsidRPr="00A06D44">
        <w:rPr>
          <w:rFonts w:asciiTheme="minorHAnsi" w:hAnsiTheme="minorHAnsi" w:cstheme="minorHAnsi"/>
          <w:sz w:val="22"/>
          <w:szCs w:val="22"/>
        </w:rPr>
        <w:fldChar w:fldCharType="end"/>
      </w: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47" w:name="_Toc352661762"/>
      <w:bookmarkStart w:id="48" w:name="_Toc367964090"/>
      <w:bookmarkStart w:id="49" w:name="_Toc377045814"/>
      <w:bookmarkStart w:id="50" w:name="_Toc368313467"/>
      <w:bookmarkStart w:id="51" w:name="_Toc55803661"/>
      <w:bookmarkStart w:id="52" w:name="_Toc441235666"/>
      <w:r w:rsidRPr="00F54081">
        <w:rPr>
          <w:rFonts w:ascii="Cambria" w:hAnsi="Cambria"/>
          <w:color w:val="365F91"/>
          <w:sz w:val="36"/>
          <w:szCs w:val="36"/>
        </w:rPr>
        <w:lastRenderedPageBreak/>
        <w:t>ОСНОВНЫЕ ПОЛОЖЕНИЯ ОБ ОЦЕНКЕ ОБЪЕКТ</w:t>
      </w:r>
      <w:bookmarkEnd w:id="47"/>
      <w:bookmarkEnd w:id="48"/>
      <w:bookmarkEnd w:id="49"/>
      <w:r w:rsidR="007478AC">
        <w:rPr>
          <w:rFonts w:ascii="Cambria" w:hAnsi="Cambria"/>
          <w:color w:val="365F91"/>
          <w:sz w:val="36"/>
          <w:szCs w:val="36"/>
        </w:rPr>
        <w:t>А</w:t>
      </w:r>
      <w:bookmarkEnd w:id="52"/>
    </w:p>
    <w:p w:rsidR="00682309" w:rsidRPr="00F54081" w:rsidRDefault="00682309" w:rsidP="0047786F">
      <w:pPr>
        <w:pStyle w:val="24"/>
        <w:tabs>
          <w:tab w:val="clear" w:pos="1272"/>
          <w:tab w:val="clear" w:pos="1418"/>
          <w:tab w:val="num" w:pos="960"/>
          <w:tab w:val="left" w:pos="1276"/>
        </w:tabs>
        <w:spacing w:before="120" w:after="0"/>
        <w:ind w:left="0" w:firstLine="0"/>
        <w:rPr>
          <w:rFonts w:ascii="Cambria" w:hAnsi="Cambria"/>
          <w:color w:val="365F91"/>
          <w:sz w:val="28"/>
          <w:szCs w:val="28"/>
        </w:rPr>
      </w:pPr>
      <w:bookmarkStart w:id="53" w:name="_Toc377045815"/>
      <w:bookmarkStart w:id="54" w:name="_Toc441235667"/>
      <w:r w:rsidRPr="00F54081">
        <w:rPr>
          <w:rFonts w:ascii="Cambria" w:hAnsi="Cambria"/>
          <w:color w:val="365F91"/>
          <w:sz w:val="28"/>
          <w:szCs w:val="28"/>
        </w:rPr>
        <w:t>Задание на оценку</w:t>
      </w:r>
      <w:bookmarkEnd w:id="50"/>
      <w:bookmarkEnd w:id="53"/>
      <w:bookmarkEnd w:id="54"/>
    </w:p>
    <w:p w:rsidR="00BD048E" w:rsidRDefault="00BD048E" w:rsidP="007D1BE2">
      <w:pPr>
        <w:rPr>
          <w:rFonts w:asciiTheme="minorHAnsi" w:hAnsiTheme="minorHAnsi"/>
        </w:rPr>
      </w:pPr>
      <w:bookmarkStart w:id="55" w:name="_Ref39333278"/>
      <w:bookmarkStart w:id="56" w:name="табл1"/>
    </w:p>
    <w:p w:rsidR="00BD048E" w:rsidRPr="00BD048E" w:rsidRDefault="00BD048E" w:rsidP="00BD048E">
      <w:pPr>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Pr="00BD048E">
        <w:rPr>
          <w:rFonts w:asciiTheme="minorHAnsi" w:hAnsiTheme="minorHAnsi" w:cs="Tahoma"/>
        </w:rPr>
        <w:t>Дополнительное соглашение №</w:t>
      </w:r>
      <w:r w:rsidR="002169D1">
        <w:rPr>
          <w:rFonts w:asciiTheme="minorHAnsi" w:hAnsiTheme="minorHAnsi" w:cs="Tahoma"/>
        </w:rPr>
        <w:t>12</w:t>
      </w:r>
      <w:r w:rsidR="007F5327">
        <w:rPr>
          <w:rFonts w:asciiTheme="minorHAnsi" w:hAnsiTheme="minorHAnsi" w:cs="Tahoma"/>
        </w:rPr>
        <w:t>5</w:t>
      </w:r>
      <w:r w:rsidRPr="00BD048E">
        <w:rPr>
          <w:rFonts w:asciiTheme="minorHAnsi" w:hAnsiTheme="minorHAnsi" w:cs="Tahoma"/>
        </w:rPr>
        <w:t xml:space="preserve"> от </w:t>
      </w:r>
      <w:r w:rsidR="007F5327">
        <w:rPr>
          <w:rFonts w:asciiTheme="minorHAnsi" w:hAnsiTheme="minorHAnsi" w:cs="Tahoma"/>
        </w:rPr>
        <w:t xml:space="preserve">30 </w:t>
      </w:r>
      <w:r w:rsidR="002169D1">
        <w:rPr>
          <w:rFonts w:asciiTheme="minorHAnsi" w:hAnsiTheme="minorHAnsi" w:cs="Tahoma"/>
        </w:rPr>
        <w:t>декабря</w:t>
      </w:r>
      <w:r w:rsidRPr="00BD048E">
        <w:rPr>
          <w:rFonts w:asciiTheme="minorHAnsi" w:hAnsiTheme="minorHAnsi" w:cs="Tahoma"/>
        </w:rPr>
        <w:t xml:space="preserve"> 2015 г. к Договору № </w:t>
      </w:r>
      <w:proofErr w:type="gramStart"/>
      <w:r w:rsidRPr="00BD048E">
        <w:rPr>
          <w:rFonts w:asciiTheme="minorHAnsi" w:hAnsiTheme="minorHAnsi" w:cs="Tahoma"/>
        </w:rPr>
        <w:t>Д(</w:t>
      </w:r>
      <w:proofErr w:type="gramEnd"/>
      <w:r w:rsidRPr="00BD048E">
        <w:rPr>
          <w:rFonts w:asciiTheme="minorHAnsi" w:hAnsiTheme="minorHAnsi" w:cs="Tahoma"/>
        </w:rPr>
        <w:t xml:space="preserve">У)-001-0404 от </w:t>
      </w:r>
      <w:r w:rsidR="002169D1">
        <w:rPr>
          <w:rFonts w:asciiTheme="minorHAnsi" w:hAnsiTheme="minorHAnsi" w:cs="Tahoma"/>
        </w:rPr>
        <w:t>0</w:t>
      </w:r>
      <w:r w:rsidRPr="00BD048E">
        <w:rPr>
          <w:rFonts w:asciiTheme="minorHAnsi" w:hAnsiTheme="minorHAnsi" w:cs="Tahoma"/>
        </w:rPr>
        <w:t>4 апреля 2006г. «О проведении оценки имущества»</w:t>
      </w:r>
      <w:r w:rsidRPr="00BD048E">
        <w:rPr>
          <w:rFonts w:ascii="Calibri" w:hAnsi="Calibri" w:cs="Calibri"/>
        </w:rPr>
        <w:t xml:space="preserve">, заключенному </w:t>
      </w:r>
      <w:r w:rsidRPr="00BD048E">
        <w:rPr>
          <w:rFonts w:asciiTheme="minorHAnsi" w:hAnsiTheme="minorHAnsi" w:cs="Tahoma"/>
        </w:rPr>
        <w:t>ООО  УК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w:t>
      </w:r>
      <w:proofErr w:type="gramStart"/>
      <w:r w:rsidRPr="00BD048E">
        <w:rPr>
          <w:rFonts w:ascii="Calibri" w:hAnsi="Calibri" w:cs="Calibri"/>
        </w:rPr>
        <w:t>основании</w:t>
      </w:r>
      <w:proofErr w:type="gramEnd"/>
      <w:r w:rsidRPr="00BD048E">
        <w:rPr>
          <w:rFonts w:ascii="Calibri" w:hAnsi="Calibri" w:cs="Calibri"/>
        </w:rPr>
        <w:t xml:space="preserve"> которого проводилась оценка.</w:t>
      </w:r>
    </w:p>
    <w:p w:rsidR="00BD048E" w:rsidRDefault="00BD048E" w:rsidP="007D1BE2">
      <w:pPr>
        <w:rPr>
          <w:rFonts w:asciiTheme="minorHAnsi" w:hAnsiTheme="minorHAnsi"/>
        </w:rPr>
      </w:pPr>
    </w:p>
    <w:p w:rsidR="007D1BE2" w:rsidRPr="007D1BE2" w:rsidRDefault="007D1BE2" w:rsidP="007D1BE2">
      <w:pPr>
        <w:rPr>
          <w:rFonts w:asciiTheme="minorHAnsi" w:hAnsiTheme="minorHAnsi"/>
        </w:rPr>
      </w:pPr>
      <w:r w:rsidRPr="007D1BE2">
        <w:rPr>
          <w:rFonts w:asciiTheme="minorHAnsi" w:hAnsiTheme="minorHAnsi"/>
        </w:rPr>
        <w:t xml:space="preserve">Основные </w:t>
      </w:r>
      <w:bookmarkEnd w:id="55"/>
      <w:bookmarkEnd w:id="56"/>
      <w:r w:rsidRPr="007D1BE2">
        <w:rPr>
          <w:rFonts w:asciiTheme="minorHAnsi" w:hAnsiTheme="minorHAnsi"/>
        </w:rPr>
        <w:t>положения технического задания на оценку:</w:t>
      </w:r>
    </w:p>
    <w:p w:rsidR="00682309" w:rsidRPr="009E7F8B" w:rsidRDefault="00682309" w:rsidP="009E7F8B">
      <w:pPr>
        <w:pStyle w:val="af6"/>
        <w:spacing w:before="120"/>
        <w:ind w:left="0"/>
        <w:rPr>
          <w:rFonts w:ascii="Calibri" w:hAnsi="Calibri" w:cs="Calibri"/>
          <w:b/>
        </w:rPr>
      </w:pPr>
      <w:r w:rsidRPr="009E7F8B">
        <w:rPr>
          <w:rFonts w:ascii="Calibri" w:hAnsi="Calibri" w:cs="Calibri"/>
          <w:b/>
        </w:rPr>
        <w:t xml:space="preserve">Таблица </w:t>
      </w:r>
      <w:r w:rsidR="002169D1">
        <w:rPr>
          <w:rFonts w:ascii="Calibri" w:hAnsi="Calibri" w:cs="Calibri"/>
          <w:b/>
        </w:rPr>
        <w:t>4</w:t>
      </w:r>
      <w:r w:rsidRPr="009E7F8B">
        <w:rPr>
          <w:rFonts w:ascii="Calibri" w:hAnsi="Calibri" w:cs="Calibri"/>
          <w:b/>
        </w:rPr>
        <w:t>. Задание на оценку</w:t>
      </w:r>
    </w:p>
    <w:tbl>
      <w:tblPr>
        <w:tblStyle w:val="1-11"/>
        <w:tblW w:w="4895" w:type="pct"/>
        <w:jc w:val="center"/>
        <w:tblLook w:val="04A0"/>
      </w:tblPr>
      <w:tblGrid>
        <w:gridCol w:w="3301"/>
        <w:gridCol w:w="7028"/>
      </w:tblGrid>
      <w:tr w:rsidR="00682309" w:rsidRPr="002169D1" w:rsidTr="00C43404">
        <w:trPr>
          <w:cnfStyle w:val="100000000000"/>
          <w:cantSplit/>
          <w:trHeight w:val="20"/>
          <w:tblHeader/>
          <w:jc w:val="center"/>
        </w:trPr>
        <w:tc>
          <w:tcPr>
            <w:cnfStyle w:val="001000000100"/>
            <w:tcW w:w="1598" w:type="pct"/>
          </w:tcPr>
          <w:p w:rsidR="00682309" w:rsidRPr="002169D1" w:rsidRDefault="00682309" w:rsidP="002169D1">
            <w:pPr>
              <w:jc w:val="center"/>
              <w:rPr>
                <w:rFonts w:asciiTheme="minorHAnsi" w:hAnsiTheme="minorHAnsi" w:cs="Tahoma"/>
              </w:rPr>
            </w:pPr>
            <w:r w:rsidRPr="002169D1">
              <w:rPr>
                <w:rFonts w:asciiTheme="minorHAnsi" w:hAnsiTheme="minorHAnsi" w:cs="Tahoma"/>
              </w:rPr>
              <w:t>Положение</w:t>
            </w:r>
          </w:p>
        </w:tc>
        <w:tc>
          <w:tcPr>
            <w:tcW w:w="3402" w:type="pct"/>
          </w:tcPr>
          <w:p w:rsidR="00682309" w:rsidRPr="002169D1" w:rsidRDefault="00682309" w:rsidP="002169D1">
            <w:pPr>
              <w:jc w:val="center"/>
              <w:cnfStyle w:val="100000000000"/>
              <w:rPr>
                <w:rFonts w:asciiTheme="minorHAnsi" w:hAnsiTheme="minorHAnsi" w:cs="Tahoma"/>
              </w:rPr>
            </w:pPr>
            <w:r w:rsidRPr="002169D1">
              <w:rPr>
                <w:rFonts w:asciiTheme="minorHAnsi" w:hAnsiTheme="minorHAnsi" w:cs="Tahoma"/>
              </w:rPr>
              <w:t>Значение</w:t>
            </w:r>
          </w:p>
        </w:tc>
      </w:tr>
      <w:tr w:rsidR="008D11D2" w:rsidRPr="002169D1" w:rsidTr="00C43404">
        <w:trPr>
          <w:cnfStyle w:val="000000100000"/>
          <w:trHeight w:val="20"/>
          <w:jc w:val="center"/>
        </w:trPr>
        <w:tc>
          <w:tcPr>
            <w:cnfStyle w:val="001000000000"/>
            <w:tcW w:w="1598" w:type="pct"/>
          </w:tcPr>
          <w:p w:rsidR="008D11D2" w:rsidRPr="002169D1" w:rsidRDefault="008D11D2" w:rsidP="002169D1">
            <w:pPr>
              <w:jc w:val="left"/>
              <w:rPr>
                <w:rFonts w:asciiTheme="minorHAnsi" w:hAnsiTheme="minorHAnsi" w:cs="Tahoma"/>
                <w:color w:val="000000"/>
              </w:rPr>
            </w:pPr>
            <w:r w:rsidRPr="002169D1">
              <w:rPr>
                <w:rFonts w:asciiTheme="minorHAnsi" w:hAnsiTheme="minorHAnsi" w:cs="Tahoma"/>
                <w:color w:val="000000"/>
              </w:rPr>
              <w:t>Основание для проведения оценки</w:t>
            </w:r>
          </w:p>
        </w:tc>
        <w:tc>
          <w:tcPr>
            <w:tcW w:w="3402" w:type="pct"/>
            <w:vAlign w:val="center"/>
          </w:tcPr>
          <w:p w:rsidR="008D11D2" w:rsidRPr="002169D1" w:rsidRDefault="008D11D2" w:rsidP="007F5327">
            <w:pPr>
              <w:cnfStyle w:val="000000100000"/>
              <w:rPr>
                <w:rFonts w:asciiTheme="minorHAnsi" w:hAnsiTheme="minorHAnsi" w:cs="Tahoma"/>
              </w:rPr>
            </w:pPr>
            <w:r w:rsidRPr="002169D1">
              <w:rPr>
                <w:rFonts w:asciiTheme="minorHAnsi" w:hAnsiTheme="minorHAnsi" w:cs="Tahoma"/>
              </w:rPr>
              <w:t>Дополнительное соглашение №</w:t>
            </w:r>
            <w:r w:rsidR="00BD048E" w:rsidRPr="002169D1">
              <w:rPr>
                <w:rFonts w:asciiTheme="minorHAnsi" w:hAnsiTheme="minorHAnsi" w:cs="Tahoma"/>
              </w:rPr>
              <w:t>12</w:t>
            </w:r>
            <w:r w:rsidR="007F5327">
              <w:rPr>
                <w:rFonts w:asciiTheme="minorHAnsi" w:hAnsiTheme="minorHAnsi" w:cs="Tahoma"/>
              </w:rPr>
              <w:t>5</w:t>
            </w:r>
            <w:r w:rsidR="00BD048E" w:rsidRPr="002169D1">
              <w:rPr>
                <w:rFonts w:asciiTheme="minorHAnsi" w:hAnsiTheme="minorHAnsi" w:cs="Tahoma"/>
              </w:rPr>
              <w:t xml:space="preserve"> от </w:t>
            </w:r>
            <w:r w:rsidR="007F5327">
              <w:rPr>
                <w:rFonts w:asciiTheme="minorHAnsi" w:hAnsiTheme="minorHAnsi" w:cs="Tahoma"/>
              </w:rPr>
              <w:t xml:space="preserve">30 </w:t>
            </w:r>
            <w:r w:rsidR="00BD048E" w:rsidRPr="002169D1">
              <w:rPr>
                <w:rFonts w:asciiTheme="minorHAnsi" w:hAnsiTheme="minorHAnsi" w:cs="Tahoma"/>
              </w:rPr>
              <w:t>декабря</w:t>
            </w:r>
            <w:r w:rsidRPr="002169D1">
              <w:rPr>
                <w:rFonts w:asciiTheme="minorHAnsi" w:hAnsiTheme="minorHAnsi" w:cs="Tahoma"/>
              </w:rPr>
              <w:t xml:space="preserve"> 2015 г. к Договору № </w:t>
            </w:r>
            <w:proofErr w:type="gramStart"/>
            <w:r w:rsidRPr="002169D1">
              <w:rPr>
                <w:rFonts w:asciiTheme="minorHAnsi" w:hAnsiTheme="minorHAnsi" w:cs="Tahoma"/>
              </w:rPr>
              <w:t>Д(</w:t>
            </w:r>
            <w:proofErr w:type="gramEnd"/>
            <w:r w:rsidRPr="002169D1">
              <w:rPr>
                <w:rFonts w:asciiTheme="minorHAnsi" w:hAnsiTheme="minorHAnsi" w:cs="Tahoma"/>
              </w:rPr>
              <w:t xml:space="preserve">У)-001-0404 от </w:t>
            </w:r>
            <w:r w:rsidR="007F5327">
              <w:rPr>
                <w:rFonts w:asciiTheme="minorHAnsi" w:hAnsiTheme="minorHAnsi" w:cs="Tahoma"/>
              </w:rPr>
              <w:t>0</w:t>
            </w:r>
            <w:r w:rsidRPr="002169D1">
              <w:rPr>
                <w:rFonts w:asciiTheme="minorHAnsi" w:hAnsiTheme="minorHAnsi" w:cs="Tahoma"/>
              </w:rPr>
              <w:t>4 апреля 2006г. «О проведении оценки имущества»</w:t>
            </w:r>
          </w:p>
        </w:tc>
      </w:tr>
      <w:tr w:rsidR="00AA779B" w:rsidRPr="002169D1" w:rsidTr="00C43404">
        <w:trPr>
          <w:cnfStyle w:val="000000010000"/>
          <w:trHeight w:val="20"/>
          <w:jc w:val="center"/>
        </w:trPr>
        <w:tc>
          <w:tcPr>
            <w:cnfStyle w:val="001000000000"/>
            <w:tcW w:w="1598" w:type="pct"/>
          </w:tcPr>
          <w:p w:rsidR="00AA779B" w:rsidRPr="002169D1" w:rsidRDefault="00AA779B" w:rsidP="002169D1">
            <w:pPr>
              <w:jc w:val="left"/>
              <w:rPr>
                <w:rFonts w:asciiTheme="minorHAnsi" w:hAnsiTheme="minorHAnsi" w:cs="Tahoma"/>
                <w:color w:val="000000"/>
              </w:rPr>
            </w:pPr>
            <w:r w:rsidRPr="002169D1">
              <w:rPr>
                <w:rFonts w:asciiTheme="minorHAnsi" w:hAnsiTheme="minorHAnsi" w:cs="Tahoma"/>
                <w:color w:val="000000"/>
              </w:rPr>
              <w:t>Объект оценки</w:t>
            </w:r>
          </w:p>
        </w:tc>
        <w:tc>
          <w:tcPr>
            <w:tcW w:w="3402" w:type="pct"/>
          </w:tcPr>
          <w:p w:rsidR="00AA779B" w:rsidRPr="00555773" w:rsidRDefault="00963668" w:rsidP="00963668">
            <w:pPr>
              <w:cnfStyle w:val="000000010000"/>
              <w:rPr>
                <w:rFonts w:asciiTheme="minorHAnsi" w:hAnsiTheme="minorHAnsi" w:cs="Tahoma"/>
              </w:rPr>
            </w:pPr>
            <w:r>
              <w:rPr>
                <w:rFonts w:asciiTheme="minorHAnsi" w:hAnsiTheme="minorHAnsi" w:cs="Tahoma"/>
              </w:rPr>
              <w:t>Четырех</w:t>
            </w:r>
            <w:r w:rsidR="00AA779B" w:rsidRPr="00555773">
              <w:rPr>
                <w:rFonts w:asciiTheme="minorHAnsi" w:hAnsiTheme="minorHAnsi" w:cs="Tahoma"/>
              </w:rPr>
              <w:t xml:space="preserve">комнатные  жилые квартиры  №№ </w:t>
            </w:r>
            <w:r>
              <w:rPr>
                <w:rFonts w:asciiTheme="minorHAnsi" w:hAnsiTheme="minorHAnsi" w:cs="Tahoma"/>
              </w:rPr>
              <w:t>1, 8, 15</w:t>
            </w:r>
          </w:p>
        </w:tc>
      </w:tr>
      <w:tr w:rsidR="00CB4643" w:rsidRPr="002169D1" w:rsidTr="00C43404">
        <w:trPr>
          <w:cnfStyle w:val="000000100000"/>
          <w:trHeight w:val="20"/>
          <w:jc w:val="center"/>
        </w:trPr>
        <w:tc>
          <w:tcPr>
            <w:cnfStyle w:val="001000000000"/>
            <w:tcW w:w="1598" w:type="pct"/>
          </w:tcPr>
          <w:p w:rsidR="00CB4643" w:rsidRPr="002169D1" w:rsidRDefault="00CB4643" w:rsidP="002169D1">
            <w:pPr>
              <w:jc w:val="left"/>
              <w:rPr>
                <w:rFonts w:asciiTheme="minorHAnsi" w:hAnsiTheme="minorHAnsi" w:cs="Tahoma"/>
                <w:color w:val="000000"/>
              </w:rPr>
            </w:pPr>
            <w:r w:rsidRPr="002169D1">
              <w:rPr>
                <w:rFonts w:asciiTheme="minorHAnsi" w:hAnsiTheme="minorHAnsi" w:cs="Tahoma"/>
                <w:color w:val="000000"/>
              </w:rPr>
              <w:t>Имущественные права на Объект оценки (оцениваемое право)</w:t>
            </w:r>
          </w:p>
        </w:tc>
        <w:tc>
          <w:tcPr>
            <w:tcW w:w="3402" w:type="pct"/>
            <w:vAlign w:val="center"/>
          </w:tcPr>
          <w:p w:rsidR="00CB4643" w:rsidRPr="00CC1A57" w:rsidRDefault="00CB4643" w:rsidP="003659FE">
            <w:pPr>
              <w:cnfStyle w:val="000000100000"/>
              <w:rPr>
                <w:rFonts w:asciiTheme="minorHAnsi" w:hAnsiTheme="minorHAnsi" w:cstheme="minorHAnsi"/>
                <w:sz w:val="20"/>
                <w:szCs w:val="20"/>
              </w:rPr>
            </w:pPr>
            <w:r w:rsidRPr="00CC1A57">
              <w:rPr>
                <w:rFonts w:asciiTheme="minorHAnsi" w:hAnsiTheme="minorHAnsi" w:cstheme="minorHAnsi"/>
                <w:sz w:val="20"/>
                <w:szCs w:val="20"/>
              </w:rPr>
              <w:t>Общая долевая собственность (право собственности)</w:t>
            </w:r>
          </w:p>
        </w:tc>
      </w:tr>
      <w:tr w:rsidR="000E2D55" w:rsidRPr="002169D1" w:rsidTr="00C43404">
        <w:trPr>
          <w:cnfStyle w:val="000000010000"/>
          <w:trHeight w:val="20"/>
          <w:jc w:val="center"/>
        </w:trPr>
        <w:tc>
          <w:tcPr>
            <w:cnfStyle w:val="001000000000"/>
            <w:tcW w:w="1598" w:type="pct"/>
          </w:tcPr>
          <w:p w:rsidR="000E2D55" w:rsidRPr="002169D1" w:rsidRDefault="000E2D55" w:rsidP="002169D1">
            <w:pPr>
              <w:jc w:val="left"/>
              <w:rPr>
                <w:rFonts w:asciiTheme="minorHAnsi" w:hAnsiTheme="minorHAnsi" w:cs="Tahoma"/>
              </w:rPr>
            </w:pPr>
            <w:r w:rsidRPr="002169D1">
              <w:rPr>
                <w:rFonts w:asciiTheme="minorHAnsi" w:hAnsiTheme="minorHAnsi" w:cs="Tahoma"/>
              </w:rPr>
              <w:t>Ограничения, обременения правами третьих лиц</w:t>
            </w:r>
          </w:p>
        </w:tc>
        <w:tc>
          <w:tcPr>
            <w:tcW w:w="3402" w:type="pct"/>
            <w:vAlign w:val="center"/>
          </w:tcPr>
          <w:p w:rsidR="000E2D55" w:rsidRPr="002169D1" w:rsidRDefault="00955C6C" w:rsidP="006A114B">
            <w:pPr>
              <w:cnfStyle w:val="000000010000"/>
              <w:rPr>
                <w:rFonts w:asciiTheme="minorHAnsi" w:hAnsiTheme="minorHAnsi" w:cs="Tahoma"/>
              </w:rPr>
            </w:pPr>
            <w:r w:rsidRPr="002169D1">
              <w:rPr>
                <w:rFonts w:asciiTheme="minorHAnsi" w:hAnsiTheme="minorHAnsi" w:cs="Tahoma"/>
              </w:rPr>
              <w:t>Доверительное упра</w:t>
            </w:r>
            <w:r w:rsidR="00271CA1" w:rsidRPr="002169D1">
              <w:rPr>
                <w:rFonts w:asciiTheme="minorHAnsi" w:hAnsiTheme="minorHAnsi" w:cs="Tahoma"/>
              </w:rPr>
              <w:t>в</w:t>
            </w:r>
            <w:r w:rsidRPr="002169D1">
              <w:rPr>
                <w:rFonts w:asciiTheme="minorHAnsi" w:hAnsiTheme="minorHAnsi" w:cs="Tahoma"/>
              </w:rPr>
              <w:t>ление</w:t>
            </w:r>
          </w:p>
        </w:tc>
      </w:tr>
      <w:tr w:rsidR="000E2D55" w:rsidRPr="002169D1" w:rsidTr="00C43404">
        <w:trPr>
          <w:cnfStyle w:val="000000100000"/>
          <w:trHeight w:val="20"/>
          <w:jc w:val="center"/>
        </w:trPr>
        <w:tc>
          <w:tcPr>
            <w:cnfStyle w:val="001000000000"/>
            <w:tcW w:w="1598" w:type="pct"/>
          </w:tcPr>
          <w:p w:rsidR="000E2D55" w:rsidRPr="002169D1" w:rsidRDefault="000E2D55" w:rsidP="002169D1">
            <w:pPr>
              <w:jc w:val="left"/>
              <w:rPr>
                <w:rFonts w:asciiTheme="minorHAnsi" w:hAnsiTheme="minorHAnsi" w:cs="Tahoma"/>
              </w:rPr>
            </w:pPr>
            <w:r w:rsidRPr="002169D1">
              <w:rPr>
                <w:rFonts w:asciiTheme="minorHAnsi" w:hAnsiTheme="minorHAnsi" w:cs="Tahoma"/>
              </w:rPr>
              <w:t>Собственник (Правообладатель) Объекта оценки</w:t>
            </w:r>
          </w:p>
        </w:tc>
        <w:tc>
          <w:tcPr>
            <w:tcW w:w="3402" w:type="pct"/>
            <w:vAlign w:val="center"/>
          </w:tcPr>
          <w:p w:rsidR="000E2D55" w:rsidRPr="002169D1" w:rsidRDefault="000E2D55" w:rsidP="006A114B">
            <w:pPr>
              <w:cnfStyle w:val="000000100000"/>
              <w:rPr>
                <w:rFonts w:asciiTheme="minorHAnsi" w:hAnsiTheme="minorHAnsi" w:cs="Tahoma"/>
              </w:rPr>
            </w:pPr>
            <w:r w:rsidRPr="002169D1">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0E2D55" w:rsidRPr="002169D1" w:rsidTr="00C43404">
        <w:trPr>
          <w:cnfStyle w:val="000000010000"/>
          <w:trHeight w:val="20"/>
          <w:jc w:val="center"/>
        </w:trPr>
        <w:tc>
          <w:tcPr>
            <w:cnfStyle w:val="001000000000"/>
            <w:tcW w:w="1598" w:type="pct"/>
          </w:tcPr>
          <w:p w:rsidR="000E2D55" w:rsidRPr="002169D1" w:rsidRDefault="000E2D55" w:rsidP="002169D1">
            <w:pPr>
              <w:jc w:val="left"/>
              <w:rPr>
                <w:rFonts w:asciiTheme="minorHAnsi" w:hAnsiTheme="minorHAnsi" w:cs="Tahoma"/>
              </w:rPr>
            </w:pPr>
            <w:r w:rsidRPr="002169D1">
              <w:rPr>
                <w:rFonts w:asciiTheme="minorHAnsi" w:hAnsiTheme="minorHAnsi" w:cs="Tahoma"/>
              </w:rPr>
              <w:t>Заказчик по проведению оценки Объекта оценки</w:t>
            </w:r>
          </w:p>
        </w:tc>
        <w:tc>
          <w:tcPr>
            <w:tcW w:w="3402" w:type="pct"/>
            <w:vAlign w:val="center"/>
          </w:tcPr>
          <w:p w:rsidR="000E2D55" w:rsidRPr="002169D1" w:rsidRDefault="000E2D55" w:rsidP="006A114B">
            <w:pPr>
              <w:cnfStyle w:val="000000010000"/>
              <w:rPr>
                <w:rFonts w:asciiTheme="minorHAnsi" w:hAnsiTheme="minorHAnsi" w:cs="Tahoma"/>
              </w:rPr>
            </w:pPr>
            <w:r w:rsidRPr="002169D1">
              <w:rPr>
                <w:rFonts w:asciiTheme="minorHAnsi" w:hAnsiTheme="minorHAnsi" w:cs="Tahoma"/>
              </w:rPr>
              <w:t>ООО  УК «РФЦ – Капитал», Д.У. Закрытый паевой</w:t>
            </w:r>
          </w:p>
          <w:p w:rsidR="000E2D55" w:rsidRPr="002169D1" w:rsidRDefault="000E2D55" w:rsidP="006A114B">
            <w:pPr>
              <w:cnfStyle w:val="000000010000"/>
              <w:rPr>
                <w:rFonts w:asciiTheme="minorHAnsi" w:hAnsiTheme="minorHAnsi" w:cs="Tahoma"/>
              </w:rPr>
            </w:pPr>
            <w:r w:rsidRPr="002169D1">
              <w:rPr>
                <w:rFonts w:asciiTheme="minorHAnsi" w:hAnsiTheme="minorHAnsi" w:cs="Tahoma"/>
              </w:rPr>
              <w:t>инвестиционный фонд недвижимости «РФЦ – ШУВАЛОВСКИЕ ВЫСОТЫ»</w:t>
            </w:r>
          </w:p>
        </w:tc>
      </w:tr>
      <w:tr w:rsidR="00107EB2" w:rsidRPr="002169D1" w:rsidTr="00C43404">
        <w:trPr>
          <w:cnfStyle w:val="00000010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t>Цель оценки</w:t>
            </w:r>
          </w:p>
        </w:tc>
        <w:tc>
          <w:tcPr>
            <w:tcW w:w="3402" w:type="pct"/>
            <w:vAlign w:val="center"/>
          </w:tcPr>
          <w:p w:rsidR="00107EB2" w:rsidRPr="002169D1" w:rsidRDefault="00107EB2" w:rsidP="006A114B">
            <w:pPr>
              <w:cnfStyle w:val="000000100000"/>
              <w:rPr>
                <w:rFonts w:asciiTheme="minorHAnsi" w:hAnsiTheme="minorHAnsi" w:cs="Tahoma"/>
                <w:color w:val="000000"/>
              </w:rPr>
            </w:pPr>
            <w:r w:rsidRPr="002169D1">
              <w:rPr>
                <w:rFonts w:asciiTheme="minorHAnsi" w:hAnsiTheme="minorHAnsi" w:cs="Calibri"/>
              </w:rPr>
              <w:t xml:space="preserve">Оценка </w:t>
            </w:r>
            <w:r w:rsidR="00293B43" w:rsidRPr="002169D1">
              <w:rPr>
                <w:rFonts w:asciiTheme="minorHAnsi" w:hAnsiTheme="minorHAnsi" w:cs="Calibri"/>
              </w:rPr>
              <w:t>справедливой (</w:t>
            </w:r>
            <w:r w:rsidRPr="002169D1">
              <w:rPr>
                <w:rFonts w:asciiTheme="minorHAnsi" w:hAnsiTheme="minorHAnsi" w:cs="Calibri"/>
              </w:rPr>
              <w:t>рыночной</w:t>
            </w:r>
            <w:r w:rsidR="00293B43" w:rsidRPr="002169D1">
              <w:rPr>
                <w:rFonts w:asciiTheme="minorHAnsi" w:hAnsiTheme="minorHAnsi" w:cs="Calibri"/>
              </w:rPr>
              <w:t>)</w:t>
            </w:r>
            <w:r w:rsidRPr="002169D1">
              <w:rPr>
                <w:rFonts w:asciiTheme="minorHAnsi" w:hAnsiTheme="minorHAnsi" w:cs="Calibri"/>
              </w:rPr>
              <w:t xml:space="preserve"> стоимости</w:t>
            </w:r>
            <w:r w:rsidR="00F069D3" w:rsidRPr="002169D1">
              <w:rPr>
                <w:rFonts w:asciiTheme="minorHAnsi" w:hAnsiTheme="minorHAnsi" w:cs="Calibri"/>
              </w:rPr>
              <w:t xml:space="preserve"> </w:t>
            </w:r>
            <w:r w:rsidR="00641306" w:rsidRPr="002169D1">
              <w:rPr>
                <w:rFonts w:asciiTheme="minorHAnsi" w:hAnsiTheme="minorHAnsi" w:cs="Calibri"/>
              </w:rPr>
              <w:t>Объекта оценки</w:t>
            </w:r>
          </w:p>
        </w:tc>
      </w:tr>
      <w:tr w:rsidR="00107EB2" w:rsidRPr="002169D1" w:rsidTr="00C43404">
        <w:trPr>
          <w:cnfStyle w:val="000000010000"/>
          <w:trHeight w:val="20"/>
          <w:jc w:val="center"/>
        </w:trPr>
        <w:tc>
          <w:tcPr>
            <w:cnfStyle w:val="001000000000"/>
            <w:tcW w:w="1598" w:type="pct"/>
          </w:tcPr>
          <w:p w:rsidR="00107EB2" w:rsidRPr="002169D1" w:rsidRDefault="00107EB2" w:rsidP="002169D1">
            <w:pPr>
              <w:tabs>
                <w:tab w:val="left" w:pos="539"/>
              </w:tabs>
              <w:jc w:val="left"/>
              <w:rPr>
                <w:rFonts w:asciiTheme="minorHAnsi" w:hAnsiTheme="minorHAnsi" w:cs="Tahoma"/>
                <w:color w:val="000000"/>
              </w:rPr>
            </w:pPr>
            <w:r w:rsidRPr="002169D1">
              <w:rPr>
                <w:rFonts w:asciiTheme="minorHAnsi" w:hAnsiTheme="minorHAnsi" w:cs="Tahoma"/>
                <w:color w:val="000000"/>
              </w:rPr>
              <w:t>Предполагаемое использование результата оценки</w:t>
            </w:r>
          </w:p>
        </w:tc>
        <w:tc>
          <w:tcPr>
            <w:tcW w:w="3402" w:type="pct"/>
            <w:vAlign w:val="center"/>
          </w:tcPr>
          <w:p w:rsidR="00107EB2" w:rsidRPr="002169D1" w:rsidRDefault="00107EB2" w:rsidP="006A114B">
            <w:pPr>
              <w:tabs>
                <w:tab w:val="left" w:pos="539"/>
              </w:tabs>
              <w:cnfStyle w:val="000000010000"/>
              <w:rPr>
                <w:rFonts w:asciiTheme="minorHAnsi" w:hAnsiTheme="minorHAnsi" w:cs="Tahoma"/>
                <w:color w:val="000000"/>
              </w:rPr>
            </w:pPr>
            <w:r w:rsidRPr="002169D1">
              <w:rPr>
                <w:rFonts w:asciiTheme="minorHAnsi" w:hAnsiTheme="minorHAnsi" w:cs="Calibri"/>
              </w:rPr>
              <w:t>Для принятия управленческих решений</w:t>
            </w:r>
          </w:p>
        </w:tc>
      </w:tr>
      <w:tr w:rsidR="00107EB2" w:rsidRPr="002169D1" w:rsidTr="00C43404">
        <w:trPr>
          <w:cnfStyle w:val="00000010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iCs/>
                <w:color w:val="000000"/>
              </w:rPr>
              <w:t>Ограничения, связанные с предполагаемым использованием результатов оценки</w:t>
            </w:r>
          </w:p>
        </w:tc>
        <w:tc>
          <w:tcPr>
            <w:tcW w:w="3402" w:type="pct"/>
            <w:vAlign w:val="center"/>
          </w:tcPr>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w:t>
            </w:r>
            <w:proofErr w:type="spellStart"/>
            <w:r w:rsidRPr="002169D1">
              <w:rPr>
                <w:rFonts w:asciiTheme="minorHAnsi" w:hAnsiTheme="minorHAnsi"/>
                <w:iCs/>
                <w:color w:val="000000"/>
                <w:szCs w:val="22"/>
              </w:rPr>
              <w:t>аффилированные</w:t>
            </w:r>
            <w:proofErr w:type="spellEnd"/>
            <w:r w:rsidRPr="002169D1">
              <w:rPr>
                <w:rFonts w:asciiTheme="minorHAnsi" w:hAnsiTheme="minorHAnsi"/>
                <w:iCs/>
                <w:color w:val="000000"/>
                <w:szCs w:val="22"/>
              </w:rPr>
              <w:t xml:space="preserve"> с </w:t>
            </w:r>
            <w:r w:rsidR="00610C90" w:rsidRPr="002169D1">
              <w:rPr>
                <w:rFonts w:asciiTheme="minorHAnsi" w:hAnsiTheme="minorHAnsi"/>
                <w:iCs/>
                <w:color w:val="000000"/>
                <w:szCs w:val="22"/>
              </w:rPr>
              <w:t>Заказчиком</w:t>
            </w:r>
            <w:r w:rsidRPr="002169D1">
              <w:rPr>
                <w:rFonts w:asciiTheme="minorHAnsi" w:hAnsiTheme="minorHAnsi"/>
                <w:iCs/>
                <w:color w:val="000000"/>
                <w:szCs w:val="22"/>
              </w:rPr>
              <w:t>, либо обстоятельства, информация о которых уничтожена или недоступна для ознакомления по иным причинам.</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2169D1">
              <w:rPr>
                <w:rFonts w:asciiTheme="minorHAnsi" w:hAnsiTheme="minorHAnsi"/>
                <w:iCs/>
                <w:color w:val="000000"/>
                <w:szCs w:val="22"/>
              </w:rPr>
              <w:t>несет</w:t>
            </w:r>
            <w:r w:rsidRPr="002169D1">
              <w:rPr>
                <w:rFonts w:asciiTheme="minorHAnsi" w:hAnsiTheme="minorHAnsi"/>
                <w:iCs/>
                <w:color w:val="000000"/>
                <w:szCs w:val="22"/>
              </w:rPr>
              <w:t xml:space="preserve"> владел</w:t>
            </w:r>
            <w:r w:rsidR="00610C90" w:rsidRPr="002169D1">
              <w:rPr>
                <w:rFonts w:asciiTheme="minorHAnsi" w:hAnsiTheme="minorHAnsi"/>
                <w:iCs/>
                <w:color w:val="000000"/>
                <w:szCs w:val="22"/>
              </w:rPr>
              <w:t>ец</w:t>
            </w:r>
            <w:r w:rsidRPr="002169D1">
              <w:rPr>
                <w:rFonts w:asciiTheme="minorHAnsi" w:hAnsiTheme="minorHAnsi"/>
                <w:iCs/>
                <w:color w:val="000000"/>
                <w:szCs w:val="22"/>
              </w:rPr>
              <w:t xml:space="preserve"> ее источников.</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 xml:space="preserve">Итоговая величина </w:t>
            </w:r>
            <w:r w:rsidR="00BD048E" w:rsidRPr="002169D1">
              <w:rPr>
                <w:rFonts w:asciiTheme="minorHAnsi" w:hAnsiTheme="minorHAnsi"/>
                <w:iCs/>
                <w:color w:val="000000"/>
                <w:szCs w:val="22"/>
              </w:rPr>
              <w:t xml:space="preserve">справедливой (рыночной) </w:t>
            </w:r>
            <w:r w:rsidRPr="002169D1">
              <w:rPr>
                <w:rFonts w:asciiTheme="minorHAnsi" w:hAnsiTheme="minorHAnsi"/>
                <w:iCs/>
                <w:color w:val="000000"/>
                <w:szCs w:val="22"/>
              </w:rPr>
              <w:t xml:space="preserve">стоимости </w:t>
            </w:r>
            <w:r w:rsidR="00641306" w:rsidRPr="002169D1">
              <w:rPr>
                <w:rFonts w:asciiTheme="minorHAnsi" w:hAnsiTheme="minorHAnsi"/>
                <w:iCs/>
                <w:color w:val="000000"/>
                <w:szCs w:val="22"/>
              </w:rPr>
              <w:t>Объекта оценки</w:t>
            </w:r>
            <w:r w:rsidRPr="002169D1">
              <w:rPr>
                <w:rFonts w:asciiTheme="minorHAnsi" w:hAnsiTheme="minorHAnsi"/>
                <w:iCs/>
                <w:color w:val="000000"/>
                <w:szCs w:val="22"/>
              </w:rPr>
              <w:t>, указанная в отчете об оценке (далее – Отчет), может быть признана рекомендуемой для целей совершения сделки с Объект</w:t>
            </w:r>
            <w:r w:rsidR="00781A4B" w:rsidRPr="002169D1">
              <w:rPr>
                <w:rFonts w:asciiTheme="minorHAnsi" w:hAnsiTheme="minorHAnsi"/>
                <w:iCs/>
                <w:color w:val="000000"/>
                <w:szCs w:val="22"/>
              </w:rPr>
              <w:t>ом</w:t>
            </w:r>
            <w:r w:rsidRPr="002169D1">
              <w:rPr>
                <w:rFonts w:asciiTheme="minorHAnsi" w:hAnsiTheme="minorHAnsi"/>
                <w:iCs/>
                <w:color w:val="000000"/>
                <w:szCs w:val="22"/>
              </w:rPr>
              <w:t xml:space="preserve"> оценки, если </w:t>
            </w:r>
            <w:proofErr w:type="gramStart"/>
            <w:r w:rsidRPr="002169D1">
              <w:rPr>
                <w:rFonts w:asciiTheme="minorHAnsi" w:hAnsiTheme="minorHAnsi"/>
                <w:iCs/>
                <w:color w:val="000000"/>
                <w:szCs w:val="22"/>
              </w:rPr>
              <w:t>с даты составления</w:t>
            </w:r>
            <w:proofErr w:type="gramEnd"/>
            <w:r w:rsidRPr="002169D1">
              <w:rPr>
                <w:rFonts w:asciiTheme="minorHAnsi" w:hAnsiTheme="minorHAnsi"/>
                <w:iCs/>
                <w:color w:val="000000"/>
                <w:szCs w:val="22"/>
              </w:rPr>
              <w:t xml:space="preserve"> Отчета до даты совершения сделки с Объект</w:t>
            </w:r>
            <w:r w:rsidR="00781A4B" w:rsidRPr="002169D1">
              <w:rPr>
                <w:rFonts w:asciiTheme="minorHAnsi" w:hAnsiTheme="minorHAnsi"/>
                <w:iCs/>
                <w:color w:val="000000"/>
                <w:szCs w:val="22"/>
              </w:rPr>
              <w:t>ом</w:t>
            </w:r>
            <w:r w:rsidR="00BD048E" w:rsidRPr="002169D1">
              <w:rPr>
                <w:rFonts w:asciiTheme="minorHAnsi" w:hAnsiTheme="minorHAnsi"/>
                <w:iCs/>
                <w:color w:val="000000"/>
                <w:szCs w:val="22"/>
              </w:rPr>
              <w:t xml:space="preserve"> оценки.</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 xml:space="preserve">Результаты оценки не </w:t>
            </w:r>
            <w:r w:rsidR="00610C90" w:rsidRPr="002169D1">
              <w:rPr>
                <w:rFonts w:asciiTheme="minorHAnsi" w:hAnsiTheme="minorHAnsi"/>
                <w:iCs/>
                <w:color w:val="000000"/>
                <w:szCs w:val="22"/>
              </w:rPr>
              <w:t>могут</w:t>
            </w:r>
            <w:r w:rsidRPr="002169D1">
              <w:rPr>
                <w:rFonts w:asciiTheme="minorHAnsi" w:hAnsiTheme="minorHAnsi"/>
                <w:iCs/>
                <w:color w:val="000000"/>
                <w:szCs w:val="22"/>
              </w:rPr>
              <w:t xml:space="preserve"> быть использованы иначе, чем в соответствии с целями и задачами, изложенными в Договоре.</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 xml:space="preserve">Результаты оценки, содержащиеся в Отчете, относятся к профессиональному мнению </w:t>
            </w:r>
            <w:r w:rsidR="00B65551" w:rsidRPr="002169D1">
              <w:rPr>
                <w:rFonts w:asciiTheme="minorHAnsi" w:hAnsiTheme="minorHAnsi"/>
                <w:iCs/>
                <w:color w:val="000000"/>
                <w:szCs w:val="22"/>
              </w:rPr>
              <w:t>Оценщика</w:t>
            </w:r>
            <w:r w:rsidRPr="002169D1">
              <w:rPr>
                <w:rFonts w:asciiTheme="minorHAnsi" w:hAnsiTheme="minorHAnsi"/>
                <w:iCs/>
                <w:color w:val="000000"/>
                <w:szCs w:val="22"/>
              </w:rPr>
              <w:t>, сформированному исходя из специальных знаний в области оценки и имеющемся опыте подобных работ.</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Исполнител</w:t>
            </w:r>
            <w:r w:rsidR="0094589E" w:rsidRPr="002169D1">
              <w:rPr>
                <w:rFonts w:asciiTheme="minorHAnsi" w:hAnsiTheme="minorHAnsi"/>
                <w:iCs/>
                <w:color w:val="000000"/>
                <w:szCs w:val="22"/>
              </w:rPr>
              <w:t>ь</w:t>
            </w:r>
            <w:r w:rsidR="00D14204" w:rsidRPr="002169D1">
              <w:rPr>
                <w:rFonts w:asciiTheme="minorHAnsi" w:hAnsiTheme="minorHAnsi"/>
                <w:iCs/>
                <w:color w:val="000000"/>
                <w:szCs w:val="22"/>
              </w:rPr>
              <w:t xml:space="preserve"> (Оценщик</w:t>
            </w:r>
            <w:r w:rsidRPr="002169D1">
              <w:rPr>
                <w:rFonts w:asciiTheme="minorHAnsi" w:hAnsiTheme="minorHAnsi"/>
                <w:iCs/>
                <w:color w:val="000000"/>
                <w:szCs w:val="22"/>
              </w:rPr>
              <w:t xml:space="preserve">) не </w:t>
            </w:r>
            <w:r w:rsidR="00B65551" w:rsidRPr="002169D1">
              <w:rPr>
                <w:rFonts w:asciiTheme="minorHAnsi" w:hAnsiTheme="minorHAnsi"/>
                <w:iCs/>
                <w:color w:val="000000"/>
                <w:szCs w:val="22"/>
              </w:rPr>
              <w:t>несет</w:t>
            </w:r>
            <w:r w:rsidRPr="002169D1">
              <w:rPr>
                <w:rFonts w:asciiTheme="minorHAnsi" w:hAnsiTheme="minorHAnsi"/>
                <w:iCs/>
                <w:color w:val="000000"/>
                <w:szCs w:val="22"/>
              </w:rPr>
              <w:t xml:space="preserve"> ответственности за решения, </w:t>
            </w:r>
            <w:r w:rsidRPr="002169D1">
              <w:rPr>
                <w:rFonts w:asciiTheme="minorHAnsi" w:hAnsiTheme="minorHAnsi"/>
                <w:iCs/>
                <w:color w:val="000000"/>
                <w:szCs w:val="22"/>
              </w:rPr>
              <w:lastRenderedPageBreak/>
              <w:t>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2169D1" w:rsidRDefault="00107EB2"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iCs/>
                <w:color w:val="000000"/>
                <w:szCs w:val="22"/>
              </w:rPr>
              <w:t>Исполнител</w:t>
            </w:r>
            <w:r w:rsidR="00D14204" w:rsidRPr="002169D1">
              <w:rPr>
                <w:rFonts w:asciiTheme="minorHAnsi" w:hAnsiTheme="minorHAnsi"/>
                <w:iCs/>
                <w:color w:val="000000"/>
                <w:szCs w:val="22"/>
              </w:rPr>
              <w:t>ь (Оценщик</w:t>
            </w:r>
            <w:r w:rsidRPr="002169D1">
              <w:rPr>
                <w:rFonts w:asciiTheme="minorHAnsi" w:hAnsiTheme="minorHAnsi"/>
                <w:iCs/>
                <w:color w:val="000000"/>
                <w:szCs w:val="22"/>
              </w:rPr>
              <w:t>), используя при исследовании информацию Заказчика, не удостоверя</w:t>
            </w:r>
            <w:r w:rsidR="00D14204" w:rsidRPr="002169D1">
              <w:rPr>
                <w:rFonts w:asciiTheme="minorHAnsi" w:hAnsiTheme="minorHAnsi"/>
                <w:iCs/>
                <w:color w:val="000000"/>
                <w:szCs w:val="22"/>
              </w:rPr>
              <w:t>е</w:t>
            </w:r>
            <w:r w:rsidRPr="002169D1">
              <w:rPr>
                <w:rFonts w:asciiTheme="minorHAnsi" w:hAnsiTheme="minorHAnsi"/>
                <w:iCs/>
                <w:color w:val="000000"/>
                <w:szCs w:val="22"/>
              </w:rPr>
              <w:t>т факты, указания на которые содержатся в составе такой информации.</w:t>
            </w:r>
          </w:p>
          <w:p w:rsidR="00BD048E" w:rsidRPr="002169D1" w:rsidRDefault="00BD048E"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cs="Calibri"/>
                <w:szCs w:val="22"/>
              </w:rPr>
              <w:t>Иные допущения и ограничения могут быть установлены в процессе проведения оценки и указаны в Отчете об оценке.</w:t>
            </w:r>
          </w:p>
          <w:p w:rsidR="00BD048E" w:rsidRPr="002169D1" w:rsidRDefault="00B70303" w:rsidP="006A114B">
            <w:pPr>
              <w:pStyle w:val="afffff2"/>
              <w:numPr>
                <w:ilvl w:val="0"/>
                <w:numId w:val="9"/>
              </w:numPr>
              <w:tabs>
                <w:tab w:val="left" w:pos="431"/>
              </w:tabs>
              <w:spacing w:after="0" w:line="240" w:lineRule="auto"/>
              <w:ind w:left="0" w:firstLine="0"/>
              <w:jc w:val="both"/>
              <w:cnfStyle w:val="000000100000"/>
              <w:rPr>
                <w:rFonts w:asciiTheme="minorHAnsi" w:hAnsiTheme="minorHAnsi"/>
                <w:iCs/>
                <w:color w:val="000000"/>
                <w:szCs w:val="22"/>
              </w:rPr>
            </w:pPr>
            <w:r w:rsidRPr="002169D1">
              <w:rPr>
                <w:rFonts w:asciiTheme="minorHAnsi" w:hAnsiTheme="minorHAnsi" w:cs="Calibri"/>
                <w:szCs w:val="22"/>
              </w:rPr>
              <w:t>При определении справедливой (рыночно</w:t>
            </w:r>
            <w:r w:rsidR="00BD048E" w:rsidRPr="002169D1">
              <w:rPr>
                <w:rFonts w:asciiTheme="minorHAnsi" w:hAnsiTheme="minorHAnsi" w:cs="Calibri"/>
                <w:szCs w:val="22"/>
              </w:rPr>
              <w:t>й)</w:t>
            </w:r>
            <w:r w:rsidRPr="002169D1">
              <w:rPr>
                <w:rFonts w:asciiTheme="minorHAnsi" w:hAnsiTheme="minorHAnsi" w:cs="Calibri"/>
                <w:szCs w:val="22"/>
              </w:rPr>
              <w:t xml:space="preserve"> стоимости объектов </w:t>
            </w:r>
            <w:proofErr w:type="gramStart"/>
            <w:r w:rsidRPr="002169D1">
              <w:rPr>
                <w:rFonts w:asciiTheme="minorHAnsi" w:hAnsiTheme="minorHAnsi" w:cs="Calibri"/>
                <w:szCs w:val="22"/>
              </w:rPr>
              <w:t>оцени</w:t>
            </w:r>
            <w:r w:rsidR="00BD048E" w:rsidRPr="002169D1">
              <w:rPr>
                <w:rFonts w:asciiTheme="minorHAnsi" w:hAnsiTheme="minorHAnsi" w:cs="Calibri"/>
                <w:szCs w:val="22"/>
              </w:rPr>
              <w:t xml:space="preserve"> обременения в виде доверительного управления не учитывались</w:t>
            </w:r>
            <w:proofErr w:type="gramEnd"/>
            <w:r w:rsidR="00BD048E" w:rsidRPr="002169D1">
              <w:rPr>
                <w:rFonts w:asciiTheme="minorHAnsi" w:hAnsiTheme="minorHAnsi" w:cs="Calibri"/>
                <w:szCs w:val="22"/>
              </w:rPr>
              <w:t>,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2169D1" w:rsidTr="00C43404">
        <w:trPr>
          <w:cnfStyle w:val="00000001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lastRenderedPageBreak/>
              <w:t xml:space="preserve">Вид определяемой стоимости </w:t>
            </w:r>
          </w:p>
        </w:tc>
        <w:tc>
          <w:tcPr>
            <w:tcW w:w="3402" w:type="pct"/>
          </w:tcPr>
          <w:p w:rsidR="00107EB2" w:rsidRPr="002169D1" w:rsidRDefault="00B70303" w:rsidP="006A114B">
            <w:pPr>
              <w:cnfStyle w:val="000000010000"/>
              <w:rPr>
                <w:rFonts w:asciiTheme="minorHAnsi" w:hAnsiTheme="minorHAnsi" w:cs="Tahoma"/>
                <w:color w:val="000000"/>
              </w:rPr>
            </w:pPr>
            <w:r w:rsidRPr="002169D1">
              <w:rPr>
                <w:rFonts w:asciiTheme="minorHAnsi" w:hAnsiTheme="minorHAnsi" w:cs="Tahoma"/>
                <w:color w:val="000000"/>
              </w:rPr>
              <w:t>Справедливая (р</w:t>
            </w:r>
            <w:r w:rsidR="00107EB2" w:rsidRPr="002169D1">
              <w:rPr>
                <w:rFonts w:asciiTheme="minorHAnsi" w:hAnsiTheme="minorHAnsi" w:cs="Tahoma"/>
                <w:color w:val="000000"/>
              </w:rPr>
              <w:t>ыночная</w:t>
            </w:r>
            <w:r w:rsidRPr="002169D1">
              <w:rPr>
                <w:rFonts w:asciiTheme="minorHAnsi" w:hAnsiTheme="minorHAnsi" w:cs="Tahoma"/>
                <w:color w:val="000000"/>
              </w:rPr>
              <w:t>)</w:t>
            </w:r>
            <w:r w:rsidR="00107EB2" w:rsidRPr="002169D1">
              <w:rPr>
                <w:rFonts w:asciiTheme="minorHAnsi" w:hAnsiTheme="minorHAnsi" w:cs="Tahoma"/>
                <w:color w:val="000000"/>
              </w:rPr>
              <w:t xml:space="preserve"> стоимость </w:t>
            </w:r>
          </w:p>
        </w:tc>
      </w:tr>
      <w:tr w:rsidR="00107EB2" w:rsidRPr="002169D1" w:rsidTr="00C43404">
        <w:trPr>
          <w:cnfStyle w:val="00000010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t>Дата оценки</w:t>
            </w:r>
          </w:p>
        </w:tc>
        <w:tc>
          <w:tcPr>
            <w:tcW w:w="3402" w:type="pct"/>
          </w:tcPr>
          <w:p w:rsidR="00107EB2" w:rsidRPr="002169D1" w:rsidRDefault="00B70303" w:rsidP="006A114B">
            <w:pPr>
              <w:cnfStyle w:val="000000100000"/>
              <w:rPr>
                <w:rFonts w:asciiTheme="minorHAnsi" w:hAnsiTheme="minorHAnsi" w:cs="Tahoma"/>
                <w:color w:val="000000"/>
              </w:rPr>
            </w:pPr>
            <w:r w:rsidRPr="002169D1">
              <w:rPr>
                <w:rFonts w:asciiTheme="minorHAnsi" w:hAnsiTheme="minorHAnsi" w:cs="Tahoma"/>
                <w:color w:val="000000"/>
              </w:rPr>
              <w:t>11</w:t>
            </w:r>
            <w:r w:rsidR="00107EB2" w:rsidRPr="002169D1">
              <w:rPr>
                <w:rFonts w:asciiTheme="minorHAnsi" w:hAnsiTheme="minorHAnsi" w:cs="Tahoma"/>
                <w:color w:val="000000"/>
              </w:rPr>
              <w:t>.0</w:t>
            </w:r>
            <w:r w:rsidRPr="002169D1">
              <w:rPr>
                <w:rFonts w:asciiTheme="minorHAnsi" w:hAnsiTheme="minorHAnsi" w:cs="Tahoma"/>
                <w:color w:val="000000"/>
              </w:rPr>
              <w:t>1</w:t>
            </w:r>
            <w:r w:rsidR="00107EB2" w:rsidRPr="002169D1">
              <w:rPr>
                <w:rFonts w:asciiTheme="minorHAnsi" w:hAnsiTheme="minorHAnsi" w:cs="Tahoma"/>
                <w:color w:val="000000"/>
              </w:rPr>
              <w:t>.201</w:t>
            </w:r>
            <w:r w:rsidRPr="002169D1">
              <w:rPr>
                <w:rFonts w:asciiTheme="minorHAnsi" w:hAnsiTheme="minorHAnsi" w:cs="Tahoma"/>
                <w:color w:val="000000"/>
              </w:rPr>
              <w:t>6</w:t>
            </w:r>
            <w:r w:rsidR="00107EB2" w:rsidRPr="002169D1">
              <w:rPr>
                <w:rFonts w:asciiTheme="minorHAnsi" w:hAnsiTheme="minorHAnsi" w:cs="Tahoma"/>
                <w:color w:val="000000"/>
              </w:rPr>
              <w:t xml:space="preserve"> г.</w:t>
            </w:r>
          </w:p>
        </w:tc>
      </w:tr>
      <w:tr w:rsidR="00107EB2" w:rsidRPr="002169D1" w:rsidTr="00C43404">
        <w:trPr>
          <w:cnfStyle w:val="00000001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t>Срок проведения оценки</w:t>
            </w:r>
          </w:p>
        </w:tc>
        <w:tc>
          <w:tcPr>
            <w:tcW w:w="3402" w:type="pct"/>
          </w:tcPr>
          <w:p w:rsidR="00107EB2" w:rsidRPr="002169D1" w:rsidRDefault="007F5327" w:rsidP="006A114B">
            <w:pPr>
              <w:cnfStyle w:val="000000010000"/>
              <w:rPr>
                <w:rFonts w:asciiTheme="minorHAnsi" w:hAnsiTheme="minorHAnsi" w:cs="Tahoma"/>
                <w:color w:val="000000"/>
              </w:rPr>
            </w:pPr>
            <w:r>
              <w:rPr>
                <w:rFonts w:asciiTheme="minorHAnsi" w:hAnsiTheme="minorHAnsi" w:cs="Tahoma"/>
                <w:color w:val="000000"/>
              </w:rPr>
              <w:t>30</w:t>
            </w:r>
            <w:r w:rsidR="00B70303" w:rsidRPr="002169D1">
              <w:rPr>
                <w:rFonts w:asciiTheme="minorHAnsi" w:hAnsiTheme="minorHAnsi" w:cs="Tahoma"/>
                <w:color w:val="000000"/>
              </w:rPr>
              <w:t>.12</w:t>
            </w:r>
            <w:r w:rsidR="00107EB2" w:rsidRPr="002169D1">
              <w:rPr>
                <w:rFonts w:asciiTheme="minorHAnsi" w:hAnsiTheme="minorHAnsi" w:cs="Tahoma"/>
                <w:color w:val="000000"/>
              </w:rPr>
              <w:t>.201</w:t>
            </w:r>
            <w:r w:rsidR="00F069D3" w:rsidRPr="002169D1">
              <w:rPr>
                <w:rFonts w:asciiTheme="minorHAnsi" w:hAnsiTheme="minorHAnsi" w:cs="Tahoma"/>
                <w:color w:val="000000"/>
              </w:rPr>
              <w:t>5</w:t>
            </w:r>
            <w:r w:rsidR="00107EB2" w:rsidRPr="002169D1">
              <w:rPr>
                <w:rFonts w:asciiTheme="minorHAnsi" w:hAnsiTheme="minorHAnsi" w:cs="Tahoma"/>
                <w:color w:val="000000"/>
              </w:rPr>
              <w:t xml:space="preserve"> г. – </w:t>
            </w:r>
            <w:r w:rsidR="00B70303" w:rsidRPr="002169D1">
              <w:rPr>
                <w:rFonts w:asciiTheme="minorHAnsi" w:hAnsiTheme="minorHAnsi" w:cs="Tahoma"/>
                <w:color w:val="000000"/>
              </w:rPr>
              <w:t>11</w:t>
            </w:r>
            <w:r w:rsidR="00107EB2" w:rsidRPr="002169D1">
              <w:rPr>
                <w:rFonts w:asciiTheme="minorHAnsi" w:hAnsiTheme="minorHAnsi" w:cs="Tahoma"/>
                <w:color w:val="000000"/>
              </w:rPr>
              <w:t>.0</w:t>
            </w:r>
            <w:r w:rsidR="00B70303" w:rsidRPr="002169D1">
              <w:rPr>
                <w:rFonts w:asciiTheme="minorHAnsi" w:hAnsiTheme="minorHAnsi" w:cs="Tahoma"/>
                <w:color w:val="000000"/>
              </w:rPr>
              <w:t>1</w:t>
            </w:r>
            <w:r w:rsidR="00107EB2" w:rsidRPr="002169D1">
              <w:rPr>
                <w:rFonts w:asciiTheme="minorHAnsi" w:hAnsiTheme="minorHAnsi" w:cs="Tahoma"/>
                <w:color w:val="000000"/>
              </w:rPr>
              <w:t>.201</w:t>
            </w:r>
            <w:r w:rsidR="00B70303" w:rsidRPr="002169D1">
              <w:rPr>
                <w:rFonts w:asciiTheme="minorHAnsi" w:hAnsiTheme="minorHAnsi" w:cs="Tahoma"/>
                <w:color w:val="000000"/>
              </w:rPr>
              <w:t>6</w:t>
            </w:r>
            <w:r w:rsidR="00107EB2" w:rsidRPr="002169D1">
              <w:rPr>
                <w:rFonts w:asciiTheme="minorHAnsi" w:hAnsiTheme="minorHAnsi" w:cs="Tahoma"/>
                <w:color w:val="000000"/>
              </w:rPr>
              <w:t xml:space="preserve"> г.</w:t>
            </w:r>
          </w:p>
        </w:tc>
      </w:tr>
      <w:tr w:rsidR="00107EB2" w:rsidRPr="002169D1" w:rsidTr="00C43404">
        <w:trPr>
          <w:cnfStyle w:val="00000010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t>Дата осмотра</w:t>
            </w:r>
          </w:p>
        </w:tc>
        <w:tc>
          <w:tcPr>
            <w:tcW w:w="3402" w:type="pct"/>
          </w:tcPr>
          <w:p w:rsidR="00107EB2" w:rsidRPr="002169D1" w:rsidRDefault="00B70303" w:rsidP="006A114B">
            <w:pPr>
              <w:cnfStyle w:val="000000100000"/>
              <w:rPr>
                <w:rFonts w:asciiTheme="minorHAnsi" w:hAnsiTheme="minorHAnsi" w:cs="Tahoma"/>
                <w:color w:val="000000"/>
              </w:rPr>
            </w:pPr>
            <w:r w:rsidRPr="002169D1">
              <w:rPr>
                <w:rFonts w:asciiTheme="minorHAnsi" w:hAnsiTheme="minorHAnsi" w:cs="Tahoma"/>
                <w:color w:val="000000"/>
              </w:rPr>
              <w:t>11</w:t>
            </w:r>
            <w:r w:rsidR="00107EB2" w:rsidRPr="002169D1">
              <w:rPr>
                <w:rFonts w:asciiTheme="minorHAnsi" w:hAnsiTheme="minorHAnsi" w:cs="Tahoma"/>
                <w:color w:val="000000"/>
              </w:rPr>
              <w:t>.0</w:t>
            </w:r>
            <w:r w:rsidRPr="002169D1">
              <w:rPr>
                <w:rFonts w:asciiTheme="minorHAnsi" w:hAnsiTheme="minorHAnsi" w:cs="Tahoma"/>
                <w:color w:val="000000"/>
              </w:rPr>
              <w:t>1</w:t>
            </w:r>
            <w:r w:rsidR="00107EB2" w:rsidRPr="002169D1">
              <w:rPr>
                <w:rFonts w:asciiTheme="minorHAnsi" w:hAnsiTheme="minorHAnsi" w:cs="Tahoma"/>
                <w:color w:val="000000"/>
              </w:rPr>
              <w:t>.201</w:t>
            </w:r>
            <w:r w:rsidRPr="002169D1">
              <w:rPr>
                <w:rFonts w:asciiTheme="minorHAnsi" w:hAnsiTheme="minorHAnsi" w:cs="Tahoma"/>
                <w:color w:val="000000"/>
              </w:rPr>
              <w:t>6</w:t>
            </w:r>
            <w:r w:rsidR="00107EB2" w:rsidRPr="002169D1">
              <w:rPr>
                <w:rFonts w:asciiTheme="minorHAnsi" w:hAnsiTheme="minorHAnsi" w:cs="Tahoma"/>
                <w:color w:val="000000"/>
              </w:rPr>
              <w:t xml:space="preserve"> г.</w:t>
            </w:r>
          </w:p>
        </w:tc>
      </w:tr>
      <w:tr w:rsidR="00107EB2" w:rsidRPr="002169D1" w:rsidTr="00C43404">
        <w:trPr>
          <w:cnfStyle w:val="000000010000"/>
          <w:trHeight w:val="20"/>
          <w:jc w:val="center"/>
        </w:trPr>
        <w:tc>
          <w:tcPr>
            <w:cnfStyle w:val="001000000000"/>
            <w:tcW w:w="1598" w:type="pct"/>
          </w:tcPr>
          <w:p w:rsidR="00107EB2" w:rsidRPr="002169D1" w:rsidRDefault="00107EB2" w:rsidP="002169D1">
            <w:pPr>
              <w:jc w:val="left"/>
              <w:rPr>
                <w:rFonts w:asciiTheme="minorHAnsi" w:hAnsiTheme="minorHAnsi" w:cs="Tahoma"/>
                <w:color w:val="000000"/>
              </w:rPr>
            </w:pPr>
            <w:r w:rsidRPr="002169D1">
              <w:rPr>
                <w:rFonts w:asciiTheme="minorHAnsi" w:hAnsiTheme="minorHAnsi" w:cs="Tahoma"/>
                <w:color w:val="000000"/>
              </w:rPr>
              <w:t>Дата составления Отчета</w:t>
            </w:r>
          </w:p>
        </w:tc>
        <w:tc>
          <w:tcPr>
            <w:tcW w:w="3402" w:type="pct"/>
          </w:tcPr>
          <w:p w:rsidR="00107EB2" w:rsidRPr="002169D1" w:rsidRDefault="00B70303" w:rsidP="006A114B">
            <w:pPr>
              <w:cnfStyle w:val="000000010000"/>
              <w:rPr>
                <w:rFonts w:asciiTheme="minorHAnsi" w:hAnsiTheme="minorHAnsi" w:cs="Tahoma"/>
                <w:color w:val="000000"/>
              </w:rPr>
            </w:pPr>
            <w:r w:rsidRPr="002169D1">
              <w:rPr>
                <w:rFonts w:asciiTheme="minorHAnsi" w:hAnsiTheme="minorHAnsi" w:cs="Tahoma"/>
                <w:color w:val="000000"/>
              </w:rPr>
              <w:t>11</w:t>
            </w:r>
            <w:r w:rsidR="00107EB2" w:rsidRPr="002169D1">
              <w:rPr>
                <w:rFonts w:asciiTheme="minorHAnsi" w:hAnsiTheme="minorHAnsi" w:cs="Tahoma"/>
                <w:color w:val="000000"/>
              </w:rPr>
              <w:t>.0</w:t>
            </w:r>
            <w:r w:rsidRPr="002169D1">
              <w:rPr>
                <w:rFonts w:asciiTheme="minorHAnsi" w:hAnsiTheme="minorHAnsi" w:cs="Tahoma"/>
                <w:color w:val="000000"/>
              </w:rPr>
              <w:t>1</w:t>
            </w:r>
            <w:r w:rsidR="00107EB2" w:rsidRPr="002169D1">
              <w:rPr>
                <w:rFonts w:asciiTheme="minorHAnsi" w:hAnsiTheme="minorHAnsi" w:cs="Tahoma"/>
                <w:color w:val="000000"/>
              </w:rPr>
              <w:t>.201</w:t>
            </w:r>
            <w:r w:rsidRPr="002169D1">
              <w:rPr>
                <w:rFonts w:asciiTheme="minorHAnsi" w:hAnsiTheme="minorHAnsi" w:cs="Tahoma"/>
                <w:color w:val="000000"/>
              </w:rPr>
              <w:t>6</w:t>
            </w:r>
            <w:r w:rsidR="00107EB2" w:rsidRPr="002169D1">
              <w:rPr>
                <w:rFonts w:asciiTheme="minorHAnsi" w:hAnsiTheme="minorHAnsi" w:cs="Tahoma"/>
                <w:color w:val="000000"/>
              </w:rPr>
              <w:t xml:space="preserve"> г.</w:t>
            </w:r>
          </w:p>
        </w:tc>
      </w:tr>
    </w:tbl>
    <w:p w:rsidR="00682309" w:rsidRPr="007E7AD5" w:rsidRDefault="00682309" w:rsidP="0002146C">
      <w:pPr>
        <w:pStyle w:val="24"/>
        <w:tabs>
          <w:tab w:val="num" w:pos="960"/>
        </w:tabs>
        <w:spacing w:after="120"/>
        <w:ind w:left="0" w:firstLine="0"/>
        <w:rPr>
          <w:rFonts w:ascii="Cambria" w:hAnsi="Cambria"/>
          <w:caps w:val="0"/>
          <w:color w:val="365F91"/>
          <w:sz w:val="28"/>
        </w:rPr>
      </w:pPr>
      <w:bookmarkStart w:id="57" w:name="_Toc382494042"/>
      <w:bookmarkStart w:id="58" w:name="_Toc383086910"/>
      <w:bookmarkStart w:id="59" w:name="_Toc368313468"/>
      <w:bookmarkStart w:id="60" w:name="_Toc377045816"/>
      <w:bookmarkStart w:id="61" w:name="_Toc55803663"/>
      <w:bookmarkStart w:id="62" w:name="_Toc441235668"/>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7"/>
      <w:bookmarkEnd w:id="58"/>
      <w:bookmarkEnd w:id="62"/>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w:t>
      </w:r>
      <w:r w:rsidR="002169D1">
        <w:rPr>
          <w:rFonts w:ascii="Calibri" w:hAnsi="Calibri" w:cs="Calibri"/>
        </w:rPr>
        <w:t xml:space="preserve"> </w:t>
      </w:r>
      <w:r w:rsidRPr="0039078C">
        <w:rPr>
          <w:rFonts w:ascii="Calibri" w:hAnsi="Calibri" w:cs="Calibri"/>
        </w:rPr>
        <w:t>принял следующие допущения, а также установил следующие ограничения и пределы применения полученного результата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предполага</w:t>
      </w:r>
      <w:r w:rsidR="002169D1">
        <w:rPr>
          <w:rFonts w:ascii="Calibri" w:hAnsi="Calibri" w:cs="Calibri"/>
        </w:rPr>
        <w:t>е</w:t>
      </w:r>
      <w:r w:rsidRPr="0039078C">
        <w:rPr>
          <w:rFonts w:ascii="Calibri" w:hAnsi="Calibri" w:cs="Calibri"/>
        </w:rPr>
        <w:t>т отсутствие каких-либо скрытых факторов, влияющих на результаты оценки. Оценщик не нес</w:t>
      </w:r>
      <w:r w:rsidR="002169D1">
        <w:rPr>
          <w:rFonts w:ascii="Calibri" w:hAnsi="Calibri" w:cs="Calibri"/>
        </w:rPr>
        <w:t>е</w:t>
      </w:r>
      <w:r w:rsidRPr="0039078C">
        <w:rPr>
          <w:rFonts w:ascii="Calibri" w:hAnsi="Calibri" w:cs="Calibri"/>
        </w:rPr>
        <w:t>т ответственности ни за наличие таких скрытых факторов, ни за необходимость выявления таковых.</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w:t>
      </w:r>
      <w:r w:rsidR="002169D1">
        <w:rPr>
          <w:rFonts w:ascii="Calibri" w:hAnsi="Calibri" w:cs="Calibri"/>
        </w:rPr>
        <w:t xml:space="preserve">ом </w:t>
      </w:r>
      <w:r w:rsidRPr="0039078C">
        <w:rPr>
          <w:rFonts w:ascii="Calibri" w:hAnsi="Calibri" w:cs="Calibri"/>
        </w:rPr>
        <w:t>при подготовке отчета, были получены из надежных источников и считаются достоверными. Тем не менее, оценщик</w:t>
      </w:r>
      <w:r w:rsidR="002169D1">
        <w:rPr>
          <w:rFonts w:ascii="Calibri" w:hAnsi="Calibri" w:cs="Calibri"/>
        </w:rPr>
        <w:t xml:space="preserve"> не може</w:t>
      </w:r>
      <w:r w:rsidRPr="0039078C">
        <w:rPr>
          <w:rFonts w:ascii="Calibri" w:hAnsi="Calibri" w:cs="Calibri"/>
        </w:rPr>
        <w:t>т гарантировать их абсолютную точность, поэтому в Отчете содержатся ссылки на источники информации.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В процессе подготовки отчета Оценщик исходил из достоверности всей документации и устной информации по Объекту оценки, предоставленной в </w:t>
      </w:r>
      <w:r w:rsidR="002169D1">
        <w:rPr>
          <w:rFonts w:ascii="Calibri" w:hAnsi="Calibri" w:cs="Calibri"/>
        </w:rPr>
        <w:t>его</w:t>
      </w:r>
      <w:r w:rsidRPr="0039078C">
        <w:rPr>
          <w:rFonts w:ascii="Calibri" w:hAnsi="Calibri" w:cs="Calibri"/>
        </w:rPr>
        <w:t xml:space="preserve"> распоряжение Заказчиком.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Оценщик не нес</w:t>
      </w:r>
      <w:r w:rsidR="002169D1">
        <w:rPr>
          <w:rFonts w:ascii="Calibri" w:hAnsi="Calibri" w:cs="Calibri"/>
        </w:rPr>
        <w:t>ет</w:t>
      </w:r>
      <w:r w:rsidRPr="0039078C">
        <w:rPr>
          <w:rFonts w:ascii="Calibri" w:hAnsi="Calibri" w:cs="Calibri"/>
        </w:rPr>
        <w:t xml:space="preserve"> ответственности за экспертизу юридических прав оцениваемой собственности. Право оцениваемой собственности считается достоверным.</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Мнение Оценщик</w:t>
      </w:r>
      <w:r w:rsidR="00260DAB">
        <w:rPr>
          <w:rFonts w:ascii="Calibri" w:hAnsi="Calibri" w:cs="Calibri"/>
        </w:rPr>
        <w:t>а</w:t>
      </w:r>
      <w:r w:rsidRPr="0039078C">
        <w:rPr>
          <w:rFonts w:ascii="Calibri" w:hAnsi="Calibri" w:cs="Calibri"/>
        </w:rPr>
        <w:t xml:space="preserve"> относительно стоимости является действительным на дату проведения оценки, специально оговоренную в настоящем Отчете. Оценщик не принима</w:t>
      </w:r>
      <w:r w:rsidR="00260DAB">
        <w:rPr>
          <w:rFonts w:ascii="Calibri" w:hAnsi="Calibri" w:cs="Calibri"/>
        </w:rPr>
        <w:t>е</w:t>
      </w:r>
      <w:r w:rsidRPr="0039078C">
        <w:rPr>
          <w:rFonts w:ascii="Calibri" w:hAnsi="Calibri" w:cs="Calibri"/>
        </w:rPr>
        <w:t>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w:t>
      </w:r>
      <w:r>
        <w:rPr>
          <w:rFonts w:ascii="Calibri" w:hAnsi="Calibri" w:cs="Calibri"/>
        </w:rPr>
        <w:t xml:space="preserve"> </w:t>
      </w:r>
      <w:r w:rsidRPr="0039078C">
        <w:rPr>
          <w:rFonts w:ascii="Calibri" w:hAnsi="Calibri" w:cs="Calibri"/>
        </w:rPr>
        <w:t>оценки.</w:t>
      </w:r>
    </w:p>
    <w:p w:rsidR="00C3787E" w:rsidRPr="00520A9A" w:rsidRDefault="00C3787E" w:rsidP="00E820EA">
      <w:pPr>
        <w:widowControl/>
        <w:numPr>
          <w:ilvl w:val="0"/>
          <w:numId w:val="62"/>
        </w:numPr>
        <w:tabs>
          <w:tab w:val="left" w:pos="567"/>
        </w:tabs>
        <w:spacing w:before="60" w:after="60"/>
        <w:ind w:left="0"/>
        <w:rPr>
          <w:rFonts w:ascii="Calibri" w:hAnsi="Calibri" w:cs="Calibri"/>
        </w:rPr>
      </w:pPr>
      <w:proofErr w:type="gramStart"/>
      <w:r w:rsidRPr="00520A9A">
        <w:rPr>
          <w:rFonts w:ascii="Calibri" w:hAnsi="Calibri" w:cs="Calibri"/>
        </w:rPr>
        <w:lastRenderedPageBreak/>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указанием Центр</w:t>
      </w:r>
      <w:r w:rsidR="007F5327">
        <w:rPr>
          <w:rFonts w:ascii="Calibri" w:hAnsi="Calibri" w:cs="Calibri"/>
        </w:rPr>
        <w:t>об</w:t>
      </w:r>
      <w:r w:rsidR="00520A9A" w:rsidRPr="00520A9A">
        <w:rPr>
          <w:rFonts w:ascii="Calibri" w:hAnsi="Calibri" w:cs="Calibri"/>
        </w:rPr>
        <w:t>анка РФ № 375</w:t>
      </w:r>
      <w:r w:rsidR="007F5327">
        <w:rPr>
          <w:rFonts w:ascii="Calibri" w:hAnsi="Calibri" w:cs="Calibri"/>
        </w:rPr>
        <w:t>8-У от 25</w:t>
      </w:r>
      <w:r w:rsidR="00520A9A" w:rsidRPr="00520A9A">
        <w:rPr>
          <w:rFonts w:ascii="Calibri" w:hAnsi="Calibri" w:cs="Calibri"/>
        </w:rPr>
        <w:t>.08.2015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roofErr w:type="gramEnd"/>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 xml:space="preserve">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w:t>
      </w:r>
      <w:proofErr w:type="gramStart"/>
      <w:r w:rsidRPr="0039078C">
        <w:rPr>
          <w:rFonts w:ascii="Calibri" w:hAnsi="Calibri" w:cs="Calibri"/>
        </w:rPr>
        <w:t>с даты составления</w:t>
      </w:r>
      <w:proofErr w:type="gramEnd"/>
      <w:r w:rsidRPr="0039078C">
        <w:rPr>
          <w:rFonts w:ascii="Calibri" w:hAnsi="Calibri" w:cs="Calibri"/>
        </w:rPr>
        <w:t xml:space="preserve">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w:t>
      </w:r>
      <w:r w:rsidR="00260DAB">
        <w:rPr>
          <w:rFonts w:ascii="Calibri" w:hAnsi="Calibri" w:cs="Calibri"/>
        </w:rPr>
        <w:t>ого</w:t>
      </w:r>
      <w:r w:rsidRPr="0039078C">
        <w:rPr>
          <w:rFonts w:ascii="Calibri" w:hAnsi="Calibri" w:cs="Calibri"/>
        </w:rPr>
        <w:t xml:space="preserve"> Оценщик</w:t>
      </w:r>
      <w:r w:rsidR="00260DAB">
        <w:rPr>
          <w:rFonts w:ascii="Calibri" w:hAnsi="Calibri" w:cs="Calibri"/>
        </w:rPr>
        <w:t>а</w:t>
      </w:r>
      <w:r w:rsidRPr="0039078C">
        <w:rPr>
          <w:rFonts w:ascii="Calibri" w:hAnsi="Calibri" w:cs="Calibri"/>
        </w:rPr>
        <w:t xml:space="preserve">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От Оценщик</w:t>
      </w:r>
      <w:r w:rsidR="00260DAB">
        <w:rPr>
          <w:rFonts w:ascii="Calibri" w:hAnsi="Calibri" w:cs="Calibri"/>
        </w:rPr>
        <w:t>а</w:t>
      </w:r>
      <w:r w:rsidRPr="0039078C">
        <w:rPr>
          <w:rFonts w:ascii="Calibri" w:hAnsi="Calibri" w:cs="Calibri"/>
        </w:rPr>
        <w:t xml:space="preserve">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E820EA">
      <w:pPr>
        <w:widowControl/>
        <w:numPr>
          <w:ilvl w:val="0"/>
          <w:numId w:val="62"/>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955C6C" w:rsidRPr="00C3787E" w:rsidRDefault="00BB62BB" w:rsidP="00E820EA">
      <w:pPr>
        <w:widowControl/>
        <w:numPr>
          <w:ilvl w:val="0"/>
          <w:numId w:val="62"/>
        </w:numPr>
        <w:tabs>
          <w:tab w:val="left" w:pos="567"/>
        </w:tabs>
        <w:spacing w:before="60" w:after="60"/>
        <w:ind w:left="0"/>
        <w:rPr>
          <w:rFonts w:ascii="Calibri" w:hAnsi="Calibri" w:cs="Calibri"/>
        </w:rPr>
      </w:pPr>
      <w:proofErr w:type="gramStart"/>
      <w:r w:rsidRPr="00C3787E">
        <w:rPr>
          <w:rFonts w:asciiTheme="minorHAnsi" w:hAnsiTheme="minorHAnsi" w:cs="Tahoma"/>
        </w:rPr>
        <w:t>Согласно</w:t>
      </w:r>
      <w:proofErr w:type="gramEnd"/>
      <w:r w:rsidRPr="00C3787E">
        <w:rPr>
          <w:rFonts w:asciiTheme="minorHAnsi" w:hAnsiTheme="minorHAnsi" w:cs="Tahoma"/>
        </w:rPr>
        <w:t xml:space="preserve"> Жилищного кодекса РФ: "Общая площадь жилого помещения состоит из суммы площади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w:t>
      </w:r>
      <w:r w:rsidR="00955C6C" w:rsidRPr="00C3787E">
        <w:rPr>
          <w:rFonts w:asciiTheme="minorHAnsi" w:hAnsiTheme="minorHAnsi" w:cs="Tahoma"/>
        </w:rPr>
        <w:t>конов, лоджий, веранд и террас"</w:t>
      </w:r>
      <w:r w:rsidRPr="00C3787E">
        <w:rPr>
          <w:rFonts w:asciiTheme="minorHAnsi" w:hAnsiTheme="minorHAnsi" w:cs="Tahoma"/>
        </w:rPr>
        <w:t>.</w:t>
      </w:r>
      <w:r w:rsidRPr="00C3787E">
        <w:rPr>
          <w:rFonts w:asciiTheme="minorHAnsi" w:hAnsiTheme="minorHAnsi"/>
        </w:rPr>
        <w:t xml:space="preserve"> </w:t>
      </w:r>
      <w:r w:rsidRPr="00C3787E">
        <w:rPr>
          <w:rFonts w:asciiTheme="minorHAnsi" w:hAnsiTheme="minorHAnsi" w:cs="Tahoma"/>
        </w:rPr>
        <w:t xml:space="preserve">В </w:t>
      </w:r>
      <w:proofErr w:type="gramStart"/>
      <w:r w:rsidRPr="00C3787E">
        <w:rPr>
          <w:rFonts w:asciiTheme="minorHAnsi" w:hAnsiTheme="minorHAnsi" w:cs="Tahoma"/>
        </w:rPr>
        <w:t>связи</w:t>
      </w:r>
      <w:proofErr w:type="gramEnd"/>
      <w:r w:rsidRPr="00C3787E">
        <w:rPr>
          <w:rFonts w:asciiTheme="minorHAnsi" w:hAnsiTheme="minorHAnsi" w:cs="Tahoma"/>
        </w:rPr>
        <w:t xml:space="preserve"> с чем пл</w:t>
      </w:r>
      <w:r w:rsidR="00955C6C" w:rsidRPr="00C3787E">
        <w:rPr>
          <w:rFonts w:asciiTheme="minorHAnsi" w:hAnsiTheme="minorHAnsi" w:cs="Tahoma"/>
        </w:rPr>
        <w:t xml:space="preserve">ощадь сопоставимых объектов, </w:t>
      </w:r>
      <w:r w:rsidRPr="00C3787E">
        <w:rPr>
          <w:rFonts w:asciiTheme="minorHAnsi" w:hAnsiTheme="minorHAnsi" w:cs="Tahoma"/>
        </w:rPr>
        <w:t>включающая площадь лоджии</w:t>
      </w:r>
      <w:r w:rsidR="00955C6C" w:rsidRPr="00C3787E">
        <w:rPr>
          <w:rFonts w:asciiTheme="minorHAnsi" w:hAnsiTheme="minorHAnsi" w:cs="Tahoma"/>
        </w:rPr>
        <w:t xml:space="preserve"> или балкона</w:t>
      </w:r>
      <w:r w:rsidRPr="00C3787E">
        <w:rPr>
          <w:rFonts w:asciiTheme="minorHAnsi" w:hAnsiTheme="minorHAnsi" w:cs="Tahoma"/>
        </w:rPr>
        <w:t>,  была скорректирована на основании телефонных бесед с продавцами.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63" w:name="_Toc366253288"/>
      <w:bookmarkStart w:id="64" w:name="_Toc382494044"/>
      <w:bookmarkStart w:id="65" w:name="_Toc383086912"/>
      <w:bookmarkStart w:id="66" w:name="_Toc441235669"/>
      <w:r w:rsidRPr="007E7AD5">
        <w:rPr>
          <w:rFonts w:ascii="Cambria" w:hAnsi="Cambria"/>
          <w:caps w:val="0"/>
          <w:color w:val="365F91"/>
          <w:sz w:val="28"/>
        </w:rPr>
        <w:t>Применяемые стандарты оценочной деятельности</w:t>
      </w:r>
      <w:bookmarkEnd w:id="63"/>
      <w:bookmarkEnd w:id="64"/>
      <w:bookmarkEnd w:id="65"/>
      <w:bookmarkEnd w:id="66"/>
    </w:p>
    <w:p w:rsidR="00E52806" w:rsidRPr="00E52806" w:rsidRDefault="00E52806" w:rsidP="00E52806">
      <w:pPr>
        <w:rPr>
          <w:rFonts w:asciiTheme="minorHAnsi" w:hAnsiTheme="minorHAnsi" w:cstheme="minorHAnsi"/>
        </w:rPr>
      </w:pPr>
      <w:bookmarkStart w:id="67" w:name="_Toc243103217"/>
      <w:bookmarkStart w:id="68" w:name="_Toc243288025"/>
      <w:bookmarkStart w:id="69" w:name="_Toc243295069"/>
      <w:bookmarkStart w:id="70" w:name="_Toc366253289"/>
      <w:bookmarkStart w:id="71" w:name="_Toc382494045"/>
      <w:bookmarkStart w:id="72" w:name="_Toc383086913"/>
      <w:r w:rsidRPr="00E52806">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Закон «Об оценочной деятельности в Российской Федерации» №135-ФЗ от 29.07.1998 г.;</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E52806" w:rsidRP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«Цель оценки и виды стоимости (ФСО № 2)» утвержденный приказом Минэкономразвития России от 20 мая 2015 года № 298;</w:t>
      </w:r>
    </w:p>
    <w:p w:rsidR="00E52806" w:rsidRDefault="00E52806" w:rsidP="00E820EA">
      <w:pPr>
        <w:pStyle w:val="afffff2"/>
        <w:numPr>
          <w:ilvl w:val="0"/>
          <w:numId w:val="63"/>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«Требования к отчету об оценке (ФСО № 3), утвержденный приказом Минэкономразвития России от 20 мая 2015 года № 299;</w:t>
      </w:r>
    </w:p>
    <w:p w:rsidR="00E52806" w:rsidRPr="00E52806" w:rsidRDefault="00E52806" w:rsidP="00E820EA">
      <w:pPr>
        <w:pStyle w:val="af6"/>
        <w:widowControl/>
        <w:numPr>
          <w:ilvl w:val="0"/>
          <w:numId w:val="63"/>
        </w:numPr>
        <w:tabs>
          <w:tab w:val="left" w:pos="284"/>
        </w:tabs>
        <w:rPr>
          <w:rFonts w:ascii="Calibri" w:hAnsi="Calibri" w:cs="Calibri"/>
        </w:rPr>
      </w:pPr>
      <w:r w:rsidRPr="00447D7D">
        <w:rPr>
          <w:rFonts w:ascii="Calibri" w:hAnsi="Calibri" w:cs="Calibri"/>
        </w:rPr>
        <w:t>ФСО № 7 «Оценка недвижимости», утвержденный Приказом Минэкономразвития России от 25.09.2014 г. № 611;</w:t>
      </w:r>
    </w:p>
    <w:p w:rsidR="00E52806" w:rsidRP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E52806" w:rsidRDefault="00E52806" w:rsidP="00E820EA">
      <w:pPr>
        <w:pStyle w:val="Style1"/>
        <w:numPr>
          <w:ilvl w:val="0"/>
          <w:numId w:val="63"/>
        </w:numPr>
        <w:tabs>
          <w:tab w:val="left" w:pos="9072"/>
        </w:tabs>
        <w:spacing w:before="0"/>
        <w:rPr>
          <w:rFonts w:asciiTheme="minorHAnsi" w:hAnsiTheme="minorHAnsi" w:cstheme="minorHAnsi"/>
          <w:szCs w:val="22"/>
        </w:rPr>
      </w:pPr>
      <w:r w:rsidRPr="00E52806">
        <w:rPr>
          <w:rFonts w:asciiTheme="minorHAnsi" w:hAnsiTheme="minorHAnsi" w:cstheme="minorHAnsi"/>
          <w:szCs w:val="22"/>
        </w:rPr>
        <w:t>Международный стандарт финансовой отчетности (IFRS) 13 «Оценка справедливой стоимости</w:t>
      </w:r>
      <w:proofErr w:type="gramStart"/>
      <w:r w:rsidRPr="00E52806">
        <w:rPr>
          <w:rFonts w:asciiTheme="minorHAnsi" w:hAnsiTheme="minorHAnsi" w:cstheme="minorHAnsi"/>
          <w:szCs w:val="22"/>
        </w:rPr>
        <w:t>»(</w:t>
      </w:r>
      <w:proofErr w:type="gramEnd"/>
      <w:r w:rsidRPr="00E52806">
        <w:rPr>
          <w:rFonts w:asciiTheme="minorHAnsi" w:hAnsiTheme="minorHAnsi" w:cstheme="minorHAnsi"/>
          <w:szCs w:val="22"/>
        </w:rPr>
        <w:t>ред. от 17.12.2014) (введен в действие на территории Российской Федерации Приказом Минфина России от 18.07.2012 N 106н).</w:t>
      </w:r>
    </w:p>
    <w:p w:rsidR="0048092A" w:rsidRPr="0039078C" w:rsidRDefault="00260DAB" w:rsidP="0048092A">
      <w:pPr>
        <w:rPr>
          <w:rFonts w:ascii="Calibri" w:hAnsi="Calibri" w:cs="Calibri"/>
        </w:rPr>
      </w:pPr>
      <w:r>
        <w:rPr>
          <w:rFonts w:ascii="Calibri" w:hAnsi="Calibri" w:cs="Calibri"/>
        </w:rPr>
        <w:t>Оценщик</w:t>
      </w:r>
      <w:r w:rsidR="0048092A" w:rsidRPr="0039078C">
        <w:rPr>
          <w:rFonts w:ascii="Calibri" w:hAnsi="Calibri" w:cs="Calibri"/>
        </w:rPr>
        <w:t xml:space="preserve"> также руководствовал</w:t>
      </w:r>
      <w:r>
        <w:rPr>
          <w:rFonts w:ascii="Calibri" w:hAnsi="Calibri" w:cs="Calibri"/>
        </w:rPr>
        <w:t>ся</w:t>
      </w:r>
      <w:r w:rsidR="0048092A" w:rsidRPr="0039078C">
        <w:rPr>
          <w:rFonts w:ascii="Calibri" w:hAnsi="Calibri" w:cs="Calibri"/>
        </w:rPr>
        <w:t xml:space="preserve"> следующими документами:</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16 (Международный стандарт бухгалтерского учета) "Основные средства";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17 (Международный стандарт бухгалтерского учета) "Аренда";</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IAS 36 (Международный стандарт бухгалтерского учета) "Обесценение активов";</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lastRenderedPageBreak/>
        <w:t>IAS 40 (Международный стандарт бухгалтерского учета) " Инвестиционное имущество ";</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Принципы МСО 2011;</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МСО 103 2011 (Международный стандарт оценки 103) "Составление отчета";</w:t>
      </w:r>
    </w:p>
    <w:p w:rsidR="0048092A" w:rsidRPr="0039078C" w:rsidRDefault="0048092A" w:rsidP="00E820EA">
      <w:pPr>
        <w:pStyle w:val="af6"/>
        <w:widowControl/>
        <w:numPr>
          <w:ilvl w:val="0"/>
          <w:numId w:val="64"/>
        </w:numPr>
        <w:tabs>
          <w:tab w:val="left" w:pos="284"/>
        </w:tabs>
        <w:ind w:left="709" w:hanging="283"/>
        <w:jc w:val="left"/>
        <w:rPr>
          <w:rFonts w:ascii="Calibri" w:hAnsi="Calibri" w:cs="Calibri"/>
        </w:rPr>
      </w:pPr>
      <w:r w:rsidRPr="0039078C">
        <w:rPr>
          <w:rFonts w:ascii="Calibri" w:hAnsi="Calibri" w:cs="Calibri"/>
        </w:rPr>
        <w:t>МСО 230 2011 (Международный стандарт оценки 230) "Права на  недвижимое имущество".</w:t>
      </w:r>
    </w:p>
    <w:p w:rsidR="0048092A" w:rsidRPr="0039078C" w:rsidRDefault="0048092A" w:rsidP="00E820EA">
      <w:pPr>
        <w:pStyle w:val="af6"/>
        <w:widowControl/>
        <w:numPr>
          <w:ilvl w:val="0"/>
          <w:numId w:val="64"/>
        </w:numPr>
        <w:tabs>
          <w:tab w:val="left" w:pos="284"/>
        </w:tabs>
        <w:ind w:left="709" w:hanging="283"/>
        <w:rPr>
          <w:rFonts w:ascii="Calibri" w:hAnsi="Calibri" w:cs="Calibri"/>
        </w:rPr>
      </w:pPr>
      <w:r w:rsidRPr="0039078C">
        <w:rPr>
          <w:rFonts w:ascii="Calibri" w:hAnsi="Calibri" w:cs="Calibri"/>
        </w:rPr>
        <w:t>МСО 300 2011 (Международный</w:t>
      </w:r>
      <w:r>
        <w:rPr>
          <w:rFonts w:ascii="Calibri" w:hAnsi="Calibri" w:cs="Calibri"/>
        </w:rPr>
        <w:t xml:space="preserve"> </w:t>
      </w:r>
      <w:r w:rsidRPr="0039078C">
        <w:rPr>
          <w:rFonts w:ascii="Calibri" w:hAnsi="Calibri" w:cs="Calibri"/>
        </w:rPr>
        <w:t>стандарт  оценки 300) "Оц</w:t>
      </w:r>
      <w:r>
        <w:rPr>
          <w:rFonts w:ascii="Calibri" w:hAnsi="Calibri" w:cs="Calibri"/>
        </w:rPr>
        <w:t>енка для финансовой отчетности".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3" w:name="_Toc441235670"/>
      <w:r w:rsidRPr="007E7AD5">
        <w:rPr>
          <w:rFonts w:ascii="Cambria" w:hAnsi="Cambria"/>
          <w:caps w:val="0"/>
          <w:color w:val="365F91"/>
          <w:sz w:val="28"/>
        </w:rPr>
        <w:t>Вид определяемой стоимости</w:t>
      </w:r>
      <w:bookmarkEnd w:id="67"/>
      <w:bookmarkEnd w:id="68"/>
      <w:bookmarkEnd w:id="69"/>
      <w:bookmarkEnd w:id="70"/>
      <w:bookmarkEnd w:id="71"/>
      <w:bookmarkEnd w:id="72"/>
      <w:bookmarkEnd w:id="73"/>
    </w:p>
    <w:p w:rsidR="00C168A7" w:rsidRPr="00C168A7" w:rsidRDefault="00C168A7" w:rsidP="00C168A7">
      <w:pPr>
        <w:autoSpaceDE w:val="0"/>
        <w:autoSpaceDN w:val="0"/>
        <w:adjustRightInd w:val="0"/>
        <w:spacing w:before="120" w:after="120"/>
        <w:rPr>
          <w:rFonts w:asciiTheme="minorHAnsi" w:hAnsiTheme="minorHAnsi" w:cstheme="minorHAnsi"/>
        </w:rPr>
      </w:pPr>
      <w:r w:rsidRPr="00F23449">
        <w:rPr>
          <w:rFonts w:asciiTheme="minorHAnsi" w:hAnsiTheme="minorHAnsi" w:cstheme="minorHAnsi"/>
        </w:rPr>
        <w:t>На основан</w:t>
      </w:r>
      <w:r w:rsidR="00F23449" w:rsidRPr="00F23449">
        <w:rPr>
          <w:rFonts w:asciiTheme="minorHAnsi" w:hAnsiTheme="minorHAnsi" w:cstheme="minorHAnsi"/>
        </w:rPr>
        <w:t>ии Дополнительного соглашения №12</w:t>
      </w:r>
      <w:r w:rsidR="007F5327">
        <w:rPr>
          <w:rFonts w:asciiTheme="minorHAnsi" w:hAnsiTheme="minorHAnsi" w:cstheme="minorHAnsi"/>
        </w:rPr>
        <w:t>5</w:t>
      </w:r>
      <w:r w:rsidR="00F23449" w:rsidRPr="00F23449">
        <w:rPr>
          <w:rFonts w:asciiTheme="minorHAnsi" w:hAnsiTheme="minorHAnsi" w:cstheme="minorHAnsi"/>
        </w:rPr>
        <w:t xml:space="preserve"> от </w:t>
      </w:r>
      <w:r w:rsidR="007F5327">
        <w:rPr>
          <w:rFonts w:asciiTheme="minorHAnsi" w:hAnsiTheme="minorHAnsi" w:cstheme="minorHAnsi"/>
        </w:rPr>
        <w:t>30</w:t>
      </w:r>
      <w:r w:rsidR="00F23449" w:rsidRPr="00F23449">
        <w:rPr>
          <w:rFonts w:asciiTheme="minorHAnsi" w:hAnsiTheme="minorHAnsi" w:cstheme="minorHAnsi"/>
        </w:rPr>
        <w:t>.12</w:t>
      </w:r>
      <w:r w:rsidRPr="00F23449">
        <w:rPr>
          <w:rFonts w:asciiTheme="minorHAnsi" w:hAnsiTheme="minorHAnsi" w:cstheme="minorHAnsi"/>
        </w:rPr>
        <w:t xml:space="preserve">.2015 г. </w:t>
      </w:r>
      <w:r w:rsidR="00F23449" w:rsidRPr="00F23449">
        <w:rPr>
          <w:rFonts w:asciiTheme="minorHAnsi" w:hAnsiTheme="minorHAnsi" w:cs="Tahoma"/>
        </w:rPr>
        <w:t xml:space="preserve">к Договору № </w:t>
      </w:r>
      <w:proofErr w:type="gramStart"/>
      <w:r w:rsidR="00F23449" w:rsidRPr="00F23449">
        <w:rPr>
          <w:rFonts w:asciiTheme="minorHAnsi" w:hAnsiTheme="minorHAnsi" w:cs="Tahoma"/>
        </w:rPr>
        <w:t>Д(</w:t>
      </w:r>
      <w:proofErr w:type="gramEnd"/>
      <w:r w:rsidR="00F23449" w:rsidRPr="00F23449">
        <w:rPr>
          <w:rFonts w:asciiTheme="minorHAnsi" w:hAnsiTheme="minorHAnsi" w:cs="Tahoma"/>
        </w:rPr>
        <w:t xml:space="preserve">У)-001-0404 от </w:t>
      </w:r>
      <w:r w:rsidR="007F5327">
        <w:rPr>
          <w:rFonts w:asciiTheme="minorHAnsi" w:hAnsiTheme="minorHAnsi" w:cs="Tahoma"/>
        </w:rPr>
        <w:t>0</w:t>
      </w:r>
      <w:r w:rsidR="00F23449" w:rsidRPr="00F23449">
        <w:rPr>
          <w:rFonts w:asciiTheme="minorHAnsi" w:hAnsiTheme="minorHAnsi" w:cs="Tahoma"/>
        </w:rPr>
        <w:t>4 апреля 2006г. «О проведении оценки имущества»</w:t>
      </w:r>
      <w:r w:rsidRPr="00F23449">
        <w:rPr>
          <w:rFonts w:asciiTheme="minorHAnsi" w:hAnsiTheme="minorHAnsi" w:cstheme="minorHAnsi"/>
        </w:rPr>
        <w:t>,</w:t>
      </w:r>
      <w:r w:rsidRPr="00C168A7">
        <w:rPr>
          <w:rFonts w:asciiTheme="minorHAnsi" w:hAnsiTheme="minorHAnsi" w:cstheme="minorHAnsi"/>
        </w:rPr>
        <w:t xml:space="preserve"> определяется справедливая</w:t>
      </w:r>
      <w:r w:rsidR="00F23449">
        <w:rPr>
          <w:rFonts w:asciiTheme="minorHAnsi" w:hAnsiTheme="minorHAnsi" w:cstheme="minorHAnsi"/>
        </w:rPr>
        <w:t xml:space="preserve"> (рыночная)</w:t>
      </w:r>
      <w:r w:rsidRPr="00C168A7">
        <w:rPr>
          <w:rFonts w:asciiTheme="minorHAnsi" w:hAnsiTheme="minorHAnsi" w:cstheme="minorHAnsi"/>
        </w:rPr>
        <w:t xml:space="preserve"> стоимость</w:t>
      </w:r>
      <w:r w:rsidR="00F23449">
        <w:rPr>
          <w:rFonts w:asciiTheme="minorHAnsi" w:hAnsiTheme="minorHAnsi" w:cstheme="minorHAnsi"/>
        </w:rPr>
        <w:t xml:space="preserve"> объекта оценки</w:t>
      </w:r>
      <w:r w:rsidRPr="00C168A7">
        <w:rPr>
          <w:rFonts w:asciiTheme="minorHAnsi" w:hAnsiTheme="minorHAnsi" w:cstheme="minorHAnsi"/>
        </w:rPr>
        <w:t>.</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условиях операции, осуществляемой на организованном рынке, между участниками рынка на дату оценки. </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Участники рынка:</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C168A7" w:rsidRP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w:t>
      </w:r>
      <w:proofErr w:type="spellStart"/>
      <w:r w:rsidRPr="00C168A7">
        <w:rPr>
          <w:rFonts w:asciiTheme="minorHAnsi" w:hAnsiTheme="minorHAnsi" w:cstheme="minorHAnsi"/>
        </w:rPr>
        <w:t>a</w:t>
      </w:r>
      <w:proofErr w:type="spellEnd"/>
      <w:r w:rsidRPr="00C168A7">
        <w:rPr>
          <w:rFonts w:asciiTheme="minorHAnsi" w:hAnsiTheme="minorHAnsi" w:cstheme="minorHAnsi"/>
        </w:rPr>
        <w:t>)</w:t>
      </w:r>
      <w:r w:rsidRPr="00C168A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roofErr w:type="gramEnd"/>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b</w:t>
      </w:r>
      <w:proofErr w:type="spellEnd"/>
      <w:r w:rsidRPr="00C168A7">
        <w:rPr>
          <w:rFonts w:asciiTheme="minorHAnsi" w:hAnsiTheme="minorHAnsi" w:cstheme="minorHAnsi"/>
        </w:rPr>
        <w:t>)</w:t>
      </w:r>
      <w:r w:rsidRPr="00C168A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c</w:t>
      </w:r>
      <w:proofErr w:type="spellEnd"/>
      <w:r w:rsidRPr="00C168A7">
        <w:rPr>
          <w:rFonts w:asciiTheme="minorHAnsi" w:hAnsiTheme="minorHAnsi" w:cstheme="minorHAnsi"/>
        </w:rPr>
        <w:t>)</w:t>
      </w:r>
      <w:r w:rsidRPr="00C168A7">
        <w:rPr>
          <w:rFonts w:asciiTheme="minorHAnsi" w:hAnsiTheme="minorHAnsi" w:cstheme="minorHAnsi"/>
        </w:rPr>
        <w:tab/>
        <w:t>Они могут участвовать в операции с данным активом или обязательством.</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d</w:t>
      </w:r>
      <w:proofErr w:type="spellEnd"/>
      <w:r w:rsidRPr="00C168A7">
        <w:rPr>
          <w:rFonts w:asciiTheme="minorHAnsi" w:hAnsiTheme="minorHAnsi" w:cstheme="minorHAnsi"/>
        </w:rPr>
        <w:t>)</w:t>
      </w:r>
      <w:r w:rsidRPr="00C168A7">
        <w:rPr>
          <w:rFonts w:asciiTheme="minorHAnsi" w:hAnsiTheme="minorHAnsi" w:cstheme="minorHAnsi"/>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Таким образом, справедливая стоимость - это цена, которая может быть получена при продаже актива или уплачена при передаче обязательства при проведении операции на добровольной основе на основном (или наиболее выгодном) рынке на дату оценки в текущих рыночных условиях независимо от того, является ли такая цена непосредственно наблюдаемой или рассчитывается с использованием другого метода оценки.</w:t>
      </w:r>
      <w:proofErr w:type="gramEnd"/>
    </w:p>
    <w:p w:rsidR="00F77409" w:rsidRPr="0039078C" w:rsidRDefault="00F77409" w:rsidP="00F77409">
      <w:pPr>
        <w:spacing w:before="120"/>
        <w:rPr>
          <w:rFonts w:ascii="Calibri" w:hAnsi="Calibri" w:cs="Calibri"/>
        </w:rPr>
      </w:pPr>
      <w:r w:rsidRPr="0039078C">
        <w:rPr>
          <w:rFonts w:ascii="Calibri" w:hAnsi="Calibri" w:cs="Calibr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39078C">
        <w:rPr>
          <w:rStyle w:val="afd"/>
          <w:rFonts w:ascii="Calibri" w:hAnsi="Calibri" w:cs="Calibri"/>
        </w:rPr>
        <w:footnoteReference w:id="1"/>
      </w:r>
      <w:r w:rsidRPr="0039078C">
        <w:rPr>
          <w:rFonts w:ascii="Calibri" w:hAnsi="Calibri" w:cs="Calibri"/>
        </w:rPr>
        <w:t>.</w:t>
      </w:r>
    </w:p>
    <w:p w:rsidR="00F77409" w:rsidRPr="0039078C" w:rsidRDefault="00F77409" w:rsidP="00F77409">
      <w:pPr>
        <w:spacing w:before="120"/>
        <w:rPr>
          <w:rFonts w:ascii="Calibri" w:hAnsi="Calibri" w:cs="Calibri"/>
        </w:rPr>
      </w:pPr>
      <w:r w:rsidRPr="0039078C">
        <w:rPr>
          <w:rFonts w:ascii="Calibri" w:hAnsi="Calibri" w:cs="Calibri"/>
        </w:rPr>
        <w:t>Согласно определению МСО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F77409" w:rsidRPr="0039078C" w:rsidRDefault="00F77409" w:rsidP="00F77409">
      <w:pPr>
        <w:rPr>
          <w:rFonts w:ascii="Calibri" w:hAnsi="Calibri" w:cs="Calibri"/>
        </w:rPr>
      </w:pPr>
      <w:r w:rsidRPr="0039078C">
        <w:rPr>
          <w:rFonts w:ascii="Calibri" w:hAnsi="Calibri" w:cs="Calibri"/>
        </w:rPr>
        <w:t>В п. 42 «Принципы МСО» указано, что Справедливая стоимость (</w:t>
      </w:r>
      <w:proofErr w:type="spellStart"/>
      <w:r w:rsidRPr="0039078C">
        <w:rPr>
          <w:rFonts w:ascii="Calibri" w:hAnsi="Calibri" w:cs="Calibri"/>
        </w:rPr>
        <w:t>Fair</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представляет собой более широкое понятие, чем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и в стандартах IVS</w:t>
      </w:r>
      <w:r w:rsidRPr="0039078C">
        <w:rPr>
          <w:rFonts w:ascii="Calibri" w:hAnsi="Calibri" w:cs="Calibri"/>
          <w:vertAlign w:val="superscript"/>
        </w:rPr>
        <w:footnoteReference w:id="2"/>
      </w:r>
      <w:r w:rsidRPr="0039078C">
        <w:rPr>
          <w:rFonts w:ascii="Calibri" w:hAnsi="Calibri" w:cs="Calibri"/>
        </w:rPr>
        <w:t xml:space="preserve"> и IFRS могут не являться равнозначными понятиями. </w:t>
      </w:r>
    </w:p>
    <w:p w:rsidR="00F77409" w:rsidRPr="0039078C" w:rsidRDefault="00F77409" w:rsidP="00F77409">
      <w:pPr>
        <w:rPr>
          <w:rFonts w:ascii="Calibri" w:hAnsi="Calibri" w:cs="Calibri"/>
        </w:rPr>
      </w:pPr>
      <w:r w:rsidRPr="0039078C">
        <w:rPr>
          <w:rFonts w:ascii="Calibri" w:hAnsi="Calibri" w:cs="Calibri"/>
        </w:rPr>
        <w:t xml:space="preserve">В IVS определены 3 </w:t>
      </w:r>
      <w:proofErr w:type="gramStart"/>
      <w:r w:rsidRPr="0039078C">
        <w:rPr>
          <w:rFonts w:ascii="Calibri" w:hAnsi="Calibri" w:cs="Calibri"/>
        </w:rPr>
        <w:t>базовых</w:t>
      </w:r>
      <w:proofErr w:type="gramEnd"/>
      <w:r w:rsidRPr="0039078C">
        <w:rPr>
          <w:rFonts w:ascii="Calibri" w:hAnsi="Calibri" w:cs="Calibri"/>
        </w:rPr>
        <w:t xml:space="preserve"> подхода к оценке рыночной стоимости:</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lastRenderedPageBreak/>
        <w:t>доходный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затратный подход;</w:t>
      </w:r>
    </w:p>
    <w:p w:rsidR="00F77409" w:rsidRPr="0039078C" w:rsidRDefault="00F77409" w:rsidP="00E820EA">
      <w:pPr>
        <w:pStyle w:val="af6"/>
        <w:widowControl/>
        <w:numPr>
          <w:ilvl w:val="0"/>
          <w:numId w:val="65"/>
        </w:numPr>
        <w:tabs>
          <w:tab w:val="left" w:pos="284"/>
        </w:tabs>
        <w:rPr>
          <w:rFonts w:ascii="Calibri" w:hAnsi="Calibri" w:cs="Calibri"/>
        </w:rPr>
      </w:pPr>
      <w:r w:rsidRPr="0039078C">
        <w:rPr>
          <w:rFonts w:ascii="Calibri" w:hAnsi="Calibri" w:cs="Calibri"/>
        </w:rPr>
        <w:t>сравнительный подход.</w:t>
      </w:r>
    </w:p>
    <w:p w:rsidR="00F77409" w:rsidRPr="0039078C" w:rsidRDefault="00F77409" w:rsidP="00F77409">
      <w:pPr>
        <w:rPr>
          <w:rFonts w:ascii="Calibri" w:hAnsi="Calibri" w:cs="Calibri"/>
        </w:rPr>
      </w:pPr>
      <w:r w:rsidRPr="0039078C">
        <w:rPr>
          <w:rFonts w:ascii="Calibri" w:hAnsi="Calibri" w:cs="Calibri"/>
        </w:rPr>
        <w:t>В соответствии с МСО каждый из подходов, основанный на рыночной информации, является сравнительным подходом.</w:t>
      </w:r>
    </w:p>
    <w:p w:rsidR="00F77409" w:rsidRPr="0039078C" w:rsidRDefault="00F77409" w:rsidP="00F77409">
      <w:pPr>
        <w:rPr>
          <w:rFonts w:ascii="Calibri" w:hAnsi="Calibri" w:cs="Calibri"/>
        </w:rPr>
      </w:pPr>
      <w:r w:rsidRPr="0039078C">
        <w:rPr>
          <w:rFonts w:ascii="Calibri" w:hAnsi="Calibri" w:cs="Calibri"/>
        </w:rPr>
        <w:t xml:space="preserve">МСФО не определяет подходов к оценке справедливой стоимости, а раскрывает только критерии выбора методов оценки. </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Default="004E1188" w:rsidP="004E1188">
      <w:pPr>
        <w:rPr>
          <w:rFonts w:ascii="Arial" w:hAnsi="Arial" w:cs="Arial"/>
          <w:color w:val="000000"/>
          <w:shd w:val="clear" w:color="auto" w:fill="FFFFFF"/>
        </w:rPr>
      </w:pPr>
      <w:r w:rsidRPr="0039078C">
        <w:rPr>
          <w:rFonts w:ascii="Calibri" w:hAnsi="Calibri" w:cs="Calibri"/>
          <w:b/>
          <w:i/>
        </w:rPr>
        <w:t>1 уровень</w:t>
      </w:r>
      <w:r w:rsidRPr="0039078C">
        <w:rPr>
          <w:rFonts w:ascii="Calibri" w:hAnsi="Calibri" w:cs="Calibri"/>
        </w:rPr>
        <w:t>: используются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r w:rsidRPr="004E1188">
        <w:rPr>
          <w:rFonts w:ascii="Arial" w:hAnsi="Arial" w:cs="Arial"/>
          <w:color w:val="000000"/>
          <w:shd w:val="clear" w:color="auto" w:fill="FFFFFF"/>
        </w:rPr>
        <w:t xml:space="preserve"> </w:t>
      </w:r>
    </w:p>
    <w:p w:rsidR="004E1188" w:rsidRPr="0039078C" w:rsidRDefault="004E1188" w:rsidP="004E1188">
      <w:pPr>
        <w:rPr>
          <w:rFonts w:ascii="Calibri" w:hAnsi="Calibri" w:cs="Calibri"/>
        </w:rPr>
      </w:pPr>
      <w:proofErr w:type="gramStart"/>
      <w:r w:rsidRPr="0039078C">
        <w:rPr>
          <w:rFonts w:ascii="Calibri" w:hAnsi="Calibri" w:cs="Calibri"/>
          <w:b/>
          <w:i/>
        </w:rPr>
        <w:t>2 уровень</w:t>
      </w:r>
      <w:r w:rsidRPr="0039078C">
        <w:rPr>
          <w:rFonts w:ascii="Calibri" w:hAnsi="Calibri" w:cs="Calibr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w:t>
      </w:r>
      <w:proofErr w:type="gramEnd"/>
      <w:r w:rsidRPr="0039078C">
        <w:rPr>
          <w:rFonts w:ascii="Calibri" w:hAnsi="Calibri" w:cs="Calibri"/>
        </w:rPr>
        <w:t xml:space="preserve"> данные, полученные на основе корреляционно-регрессионного анализа имеющихся рыночных данных;</w:t>
      </w:r>
    </w:p>
    <w:p w:rsidR="004E1188" w:rsidRPr="0039078C" w:rsidRDefault="004E1188" w:rsidP="004E1188">
      <w:pPr>
        <w:rPr>
          <w:rFonts w:ascii="Calibri" w:hAnsi="Calibri" w:cs="Calibri"/>
        </w:rPr>
      </w:pPr>
      <w:r w:rsidRPr="0039078C">
        <w:rPr>
          <w:rFonts w:ascii="Calibri" w:hAnsi="Calibri" w:cs="Calibri"/>
          <w:b/>
          <w:i/>
        </w:rPr>
        <w:t>3 уровень</w:t>
      </w:r>
      <w:r w:rsidRPr="0039078C">
        <w:rPr>
          <w:rFonts w:ascii="Calibri" w:hAnsi="Calibri" w:cs="Calibri"/>
        </w:rPr>
        <w:t>: это ненаблюдаемые исходные данные для актива или обязательства, т</w:t>
      </w:r>
      <w:proofErr w:type="gramStart"/>
      <w:r w:rsidRPr="0039078C">
        <w:rPr>
          <w:rFonts w:ascii="Calibri" w:hAnsi="Calibri" w:cs="Calibri"/>
        </w:rPr>
        <w:t>.е</w:t>
      </w:r>
      <w:proofErr w:type="gramEnd"/>
      <w:r w:rsidRPr="0039078C">
        <w:rPr>
          <w:rFonts w:ascii="Calibri" w:hAnsi="Calibri" w:cs="Calibri"/>
        </w:rPr>
        <w:t xml:space="preserve"> </w:t>
      </w:r>
      <w:proofErr w:type="spellStart"/>
      <w:r w:rsidRPr="0039078C">
        <w:rPr>
          <w:rFonts w:ascii="Calibri" w:hAnsi="Calibri" w:cs="Calibri"/>
        </w:rPr>
        <w:t>этиданные</w:t>
      </w:r>
      <w:proofErr w:type="spellEnd"/>
      <w:r w:rsidRPr="0039078C">
        <w:rPr>
          <w:rFonts w:ascii="Calibri" w:hAnsi="Calibri" w:cs="Calibri"/>
        </w:rPr>
        <w:t xml:space="preserve">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A166B6" w:rsidRPr="0039078C" w:rsidRDefault="00A166B6" w:rsidP="00A166B6">
      <w:pPr>
        <w:spacing w:line="288" w:lineRule="auto"/>
        <w:rPr>
          <w:rFonts w:ascii="Calibri" w:hAnsi="Calibri" w:cs="Calibri"/>
        </w:rPr>
      </w:pPr>
      <w:r w:rsidRPr="0039078C">
        <w:rPr>
          <w:rFonts w:ascii="Calibri" w:hAnsi="Calibri" w:cs="Calibr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A166B6" w:rsidRPr="0039078C" w:rsidRDefault="00A166B6" w:rsidP="00A166B6">
      <w:pPr>
        <w:rPr>
          <w:rFonts w:ascii="Calibri" w:hAnsi="Calibri" w:cs="Calibri"/>
        </w:rPr>
      </w:pPr>
      <w:r w:rsidRPr="0039078C">
        <w:rPr>
          <w:rFonts w:ascii="Calibri" w:hAnsi="Calibri" w:cs="Calibri"/>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A166B6" w:rsidRPr="0039078C" w:rsidRDefault="00A166B6" w:rsidP="00A166B6">
      <w:pPr>
        <w:rPr>
          <w:rFonts w:ascii="Calibri" w:hAnsi="Calibri" w:cs="Calibri"/>
        </w:rPr>
      </w:pPr>
      <w:r w:rsidRPr="0039078C">
        <w:rPr>
          <w:rFonts w:ascii="Calibri" w:hAnsi="Calibri" w:cs="Calibr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наличия рыночных данных, необходимых для расчета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evidence</w:t>
      </w:r>
      <w:proofErr w:type="spellEnd"/>
      <w:r w:rsidRPr="0039078C">
        <w:rPr>
          <w:rFonts w:ascii="Calibri" w:hAnsi="Calibri" w:cs="Calibri"/>
        </w:rPr>
        <w:t>);</w:t>
      </w:r>
    </w:p>
    <w:p w:rsidR="00A166B6" w:rsidRPr="0039078C" w:rsidRDefault="00A166B6" w:rsidP="00E820EA">
      <w:pPr>
        <w:pStyle w:val="af6"/>
        <w:widowControl/>
        <w:numPr>
          <w:ilvl w:val="0"/>
          <w:numId w:val="69"/>
        </w:numPr>
        <w:tabs>
          <w:tab w:val="left" w:pos="284"/>
        </w:tabs>
        <w:rPr>
          <w:rFonts w:ascii="Calibri" w:hAnsi="Calibri" w:cs="Calibri"/>
        </w:rPr>
      </w:pPr>
      <w:r w:rsidRPr="0039078C">
        <w:rPr>
          <w:rFonts w:ascii="Calibri" w:hAnsi="Calibri" w:cs="Calibri"/>
        </w:rPr>
        <w:t>допущения о непрерывности деятельности компании.</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A166B6" w:rsidRPr="00A166B6" w:rsidRDefault="00A166B6" w:rsidP="00E820EA">
      <w:pPr>
        <w:pStyle w:val="afffff2"/>
        <w:numPr>
          <w:ilvl w:val="0"/>
          <w:numId w:val="69"/>
        </w:numPr>
        <w:tabs>
          <w:tab w:val="left" w:pos="284"/>
        </w:tabs>
        <w:rPr>
          <w:rFonts w:cs="Calibri"/>
        </w:rPr>
      </w:pPr>
      <w:r w:rsidRPr="00A166B6">
        <w:rPr>
          <w:rFonts w:cs="Calibri"/>
        </w:rPr>
        <w:t xml:space="preserve">В соответствии с п.6 IAS 16, срок полезного использования – это: </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период времени, на протяжении которого, как ожидается, актив будет иметься в наличии для использования предприятием</w:t>
      </w:r>
    </w:p>
    <w:p w:rsidR="00A166B6" w:rsidRPr="0039078C" w:rsidRDefault="00A166B6" w:rsidP="00E820EA">
      <w:pPr>
        <w:pStyle w:val="afffff2"/>
        <w:numPr>
          <w:ilvl w:val="0"/>
          <w:numId w:val="69"/>
        </w:numPr>
        <w:tabs>
          <w:tab w:val="left" w:pos="284"/>
        </w:tabs>
        <w:spacing w:before="60" w:after="60" w:line="240" w:lineRule="auto"/>
        <w:jc w:val="both"/>
        <w:rPr>
          <w:rFonts w:cs="Calibri"/>
          <w:lang w:eastAsia="ru-RU"/>
        </w:rPr>
      </w:pPr>
      <w:r w:rsidRPr="0039078C">
        <w:rPr>
          <w:rFonts w:cs="Calibri"/>
          <w:lang w:eastAsia="ru-RU"/>
        </w:rPr>
        <w:t>либо</w:t>
      </w:r>
      <w:r>
        <w:rPr>
          <w:rFonts w:cs="Calibri"/>
          <w:lang w:eastAsia="ru-RU"/>
        </w:rPr>
        <w:t xml:space="preserve"> </w:t>
      </w:r>
      <w:r w:rsidRPr="0039078C">
        <w:rPr>
          <w:rFonts w:cs="Calibri"/>
          <w:lang w:eastAsia="ru-RU"/>
        </w:rPr>
        <w:t>количество единиц производства или аналогичных единиц, которое организация ожидает получить от использования актива.</w:t>
      </w:r>
    </w:p>
    <w:p w:rsidR="00A166B6" w:rsidRPr="0039078C" w:rsidRDefault="00A166B6" w:rsidP="00A166B6">
      <w:pPr>
        <w:rPr>
          <w:rFonts w:ascii="Calibri" w:hAnsi="Calibri" w:cs="Calibri"/>
        </w:rPr>
      </w:pPr>
      <w:r w:rsidRPr="0039078C">
        <w:rPr>
          <w:rFonts w:ascii="Calibri" w:hAnsi="Calibri" w:cs="Calibri"/>
        </w:rPr>
        <w:t>В соответствии с IAS 16, допускается пересмотр оставшегося срока полезного использования основных средств.</w:t>
      </w:r>
    </w:p>
    <w:p w:rsidR="006B2492" w:rsidRPr="007E7AD5" w:rsidRDefault="006B2492" w:rsidP="006B2492">
      <w:pPr>
        <w:pStyle w:val="24"/>
        <w:tabs>
          <w:tab w:val="num" w:pos="960"/>
        </w:tabs>
        <w:spacing w:before="120" w:after="120"/>
        <w:ind w:left="0" w:firstLine="0"/>
        <w:rPr>
          <w:rFonts w:ascii="Cambria" w:hAnsi="Cambria"/>
          <w:caps w:val="0"/>
          <w:color w:val="365F91"/>
          <w:sz w:val="28"/>
        </w:rPr>
      </w:pPr>
      <w:bookmarkStart w:id="74" w:name="_Toc388967568"/>
      <w:bookmarkStart w:id="75" w:name="_Toc440286385"/>
      <w:bookmarkStart w:id="76" w:name="_Toc441235671"/>
      <w:r>
        <w:rPr>
          <w:rFonts w:ascii="Cambria" w:hAnsi="Cambria"/>
          <w:caps w:val="0"/>
          <w:color w:val="365F91"/>
          <w:sz w:val="28"/>
        </w:rPr>
        <w:t>Обоснование применяемых стандартов оценки объекта оценки</w:t>
      </w:r>
      <w:bookmarkEnd w:id="76"/>
    </w:p>
    <w:bookmarkEnd w:id="74"/>
    <w:bookmarkEnd w:id="75"/>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При оценке справедливой стоимости используется Международный стандарт финансовой отчетности (IFRS) 13 «Оценка справедливой стоимости» в редакции от 17.12.2014 г.</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В виду того, что в настоящем отчете определяется справедливая стоимость, первоначально определяется рыночная стоимость по ФСО РФ, а затем производится корректировка по МСФО 13 для получения </w:t>
      </w:r>
      <w:r w:rsidRPr="006B2492">
        <w:rPr>
          <w:rFonts w:asciiTheme="minorHAnsi" w:hAnsiTheme="minorHAnsi" w:cstheme="minorHAnsi"/>
        </w:rPr>
        <w:lastRenderedPageBreak/>
        <w:t>справедливой стоимости.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При оценке на территории РФ определяется рыночная стоимость по ФСО. </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Ниже приводятся анализ стандартов оценки с комментариями и обоснованием стандартов стоимости при проведении оценки справедливой стоимости и</w:t>
      </w:r>
      <w:r w:rsidR="00A166B6">
        <w:rPr>
          <w:rFonts w:asciiTheme="minorHAnsi" w:hAnsiTheme="minorHAnsi" w:cstheme="minorHAnsi"/>
        </w:rPr>
        <w:t>мущества</w:t>
      </w:r>
      <w:r w:rsidRPr="006B2492">
        <w:rPr>
          <w:rFonts w:asciiTheme="minorHAnsi" w:hAnsiTheme="minorHAnsi" w:cstheme="minorHAnsi"/>
        </w:rPr>
        <w:t>.</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Фиксированные активы – это осязаемые и неосязаемые активы, которые разделяются на две широкие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B2492" w:rsidRPr="00260DAB" w:rsidRDefault="006B2492" w:rsidP="00E820EA">
      <w:pPr>
        <w:pStyle w:val="afffff2"/>
        <w:numPr>
          <w:ilvl w:val="0"/>
          <w:numId w:val="70"/>
        </w:numPr>
        <w:spacing w:before="120" w:after="120"/>
        <w:jc w:val="both"/>
        <w:rPr>
          <w:rFonts w:asciiTheme="minorHAnsi" w:hAnsiTheme="minorHAnsi" w:cstheme="minorHAnsi"/>
          <w:szCs w:val="22"/>
        </w:rPr>
      </w:pPr>
      <w:r w:rsidRPr="00260DAB">
        <w:rPr>
          <w:rFonts w:asciiTheme="minorHAnsi" w:hAnsiTheme="minorHAnsi" w:cstheme="minorHAnsi"/>
          <w:szCs w:val="22"/>
        </w:rPr>
        <w:t xml:space="preserve">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w:t>
      </w:r>
      <w:proofErr w:type="spellStart"/>
      <w:r w:rsidRPr="00260DAB">
        <w:rPr>
          <w:rFonts w:asciiTheme="minorHAnsi" w:hAnsiTheme="minorHAnsi" w:cstheme="minorHAnsi"/>
          <w:szCs w:val="22"/>
        </w:rPr>
        <w:t>гудвилл</w:t>
      </w:r>
      <w:proofErr w:type="spellEnd"/>
      <w:r w:rsidRPr="00260DAB">
        <w:rPr>
          <w:rFonts w:asciiTheme="minorHAnsi" w:hAnsiTheme="minorHAnsi" w:cstheme="minorHAnsi"/>
          <w:szCs w:val="22"/>
        </w:rPr>
        <w:t>, расходы будущих периодов, патенты, товарные знаки и другие аналогичные активы.</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Стандарты определяют основополагающие принципы оценки, применяемые при проведении работ по оценке. </w:t>
      </w:r>
    </w:p>
    <w:p w:rsidR="007F4577" w:rsidRPr="0039078C" w:rsidRDefault="006B2492" w:rsidP="007F4577">
      <w:pPr>
        <w:rPr>
          <w:rFonts w:ascii="Calibri" w:hAnsi="Calibri" w:cs="Calibri"/>
        </w:rPr>
      </w:pPr>
      <w:r w:rsidRPr="006B2492">
        <w:rPr>
          <w:rFonts w:asciiTheme="minorHAnsi" w:hAnsiTheme="minorHAnsi" w:cstheme="minorHAnsi"/>
          <w:b/>
          <w:i/>
        </w:rPr>
        <w:lastRenderedPageBreak/>
        <w:t>Выв</w:t>
      </w:r>
      <w:r w:rsidR="00A166B6">
        <w:rPr>
          <w:rFonts w:asciiTheme="minorHAnsi" w:hAnsiTheme="minorHAnsi" w:cstheme="minorHAnsi"/>
          <w:b/>
          <w:i/>
        </w:rPr>
        <w:t xml:space="preserve">оды: </w:t>
      </w:r>
      <w:r w:rsidR="007F4577">
        <w:rPr>
          <w:rFonts w:ascii="Calibri" w:hAnsi="Calibri" w:cs="Calibri"/>
        </w:rPr>
        <w:t xml:space="preserve">учитывая цели оценки - </w:t>
      </w:r>
      <w:r w:rsidR="007F4577" w:rsidRPr="00520A9A">
        <w:rPr>
          <w:rFonts w:ascii="Calibri" w:hAnsi="Calibri" w:cs="Calibri"/>
        </w:rPr>
        <w:t>определение справедливой стоимости для целей  определения стоимости чистых</w:t>
      </w:r>
      <w:r w:rsidR="007F4577">
        <w:rPr>
          <w:rFonts w:ascii="Calibri" w:hAnsi="Calibri" w:cs="Calibri"/>
        </w:rPr>
        <w:t xml:space="preserve"> активов инвестиционных фондов, в</w:t>
      </w:r>
      <w:r w:rsidR="007F4577" w:rsidRPr="00520A9A">
        <w:rPr>
          <w:rFonts w:ascii="Calibri" w:hAnsi="Calibri" w:cs="Calibri"/>
        </w:rPr>
        <w:t xml:space="preserve"> соответствии с указани</w:t>
      </w:r>
      <w:r w:rsidR="00A5023E">
        <w:rPr>
          <w:rFonts w:ascii="Calibri" w:hAnsi="Calibri" w:cs="Calibri"/>
        </w:rPr>
        <w:t>ем Центр</w:t>
      </w:r>
      <w:r w:rsidR="00260DAB">
        <w:rPr>
          <w:rFonts w:ascii="Calibri" w:hAnsi="Calibri" w:cs="Calibri"/>
        </w:rPr>
        <w:t>об</w:t>
      </w:r>
      <w:r w:rsidR="00A5023E">
        <w:rPr>
          <w:rFonts w:ascii="Calibri" w:hAnsi="Calibri" w:cs="Calibri"/>
        </w:rPr>
        <w:t>анка РФ № 3758-У от 25</w:t>
      </w:r>
      <w:r w:rsidR="007F4577" w:rsidRPr="00520A9A">
        <w:rPr>
          <w:rFonts w:ascii="Calibri" w:hAnsi="Calibri" w:cs="Calibri"/>
        </w:rPr>
        <w:t>.08.2015 г.</w:t>
      </w:r>
      <w:r w:rsidR="007F4577">
        <w:rPr>
          <w:rFonts w:ascii="Calibri" w:hAnsi="Calibri" w:cs="Calibri"/>
        </w:rPr>
        <w:t>,</w:t>
      </w:r>
      <w:r w:rsidR="007F4577" w:rsidRPr="0039078C">
        <w:rPr>
          <w:rFonts w:ascii="Calibri" w:hAnsi="Calibri" w:cs="Calibri"/>
        </w:rPr>
        <w:t xml:space="preserve"> под справедливой стоимостью будем понимать рыночную стоимость, определенную в рамках МСО.</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7" w:name="_Toc366253290"/>
      <w:bookmarkStart w:id="78" w:name="_Toc382494046"/>
      <w:bookmarkStart w:id="79" w:name="_Toc383086914"/>
      <w:bookmarkStart w:id="80" w:name="_Toc243295070"/>
      <w:bookmarkStart w:id="81" w:name="_Toc441235672"/>
      <w:r w:rsidRPr="007E7AD5">
        <w:rPr>
          <w:rFonts w:ascii="Cambria" w:hAnsi="Cambria"/>
          <w:caps w:val="0"/>
          <w:color w:val="365F91"/>
          <w:sz w:val="28"/>
        </w:rPr>
        <w:t>Перечень данных использованных при проведении оценки</w:t>
      </w:r>
      <w:bookmarkEnd w:id="77"/>
      <w:bookmarkEnd w:id="78"/>
      <w:bookmarkEnd w:id="79"/>
      <w:bookmarkEnd w:id="80"/>
      <w:bookmarkEnd w:id="81"/>
    </w:p>
    <w:p w:rsidR="00682309" w:rsidRDefault="00682309" w:rsidP="0002146C">
      <w:pPr>
        <w:pStyle w:val="af8"/>
        <w:keepNext/>
        <w:spacing w:before="120" w:after="60"/>
        <w:ind w:left="0"/>
        <w:rPr>
          <w:rFonts w:ascii="Calibri" w:hAnsi="Calibri" w:cs="Tahoma"/>
          <w:color w:val="000000"/>
        </w:rPr>
      </w:pPr>
      <w:r w:rsidRPr="009E7F8B">
        <w:rPr>
          <w:rFonts w:ascii="Calibri" w:hAnsi="Calibri" w:cs="Tahoma"/>
          <w:color w:val="000000"/>
        </w:rPr>
        <w:t xml:space="preserve">Таблица </w:t>
      </w:r>
      <w:r w:rsidR="00FC43BC">
        <w:rPr>
          <w:rFonts w:ascii="Calibri" w:hAnsi="Calibri" w:cs="Tahoma"/>
          <w:color w:val="000000"/>
        </w:rPr>
        <w:t>5</w:t>
      </w:r>
      <w:r w:rsidRPr="009E7F8B">
        <w:rPr>
          <w:rFonts w:ascii="Calibri" w:hAnsi="Calibri" w:cs="Tahoma"/>
          <w:color w:val="000000"/>
        </w:rPr>
        <w:t xml:space="preserve">. Опись полученных от Заказчика документов </w:t>
      </w:r>
    </w:p>
    <w:tbl>
      <w:tblPr>
        <w:tblStyle w:val="1-11"/>
        <w:tblW w:w="9884" w:type="dxa"/>
        <w:jc w:val="center"/>
        <w:tblInd w:w="108" w:type="dxa"/>
        <w:tblLook w:val="04A0"/>
      </w:tblPr>
      <w:tblGrid>
        <w:gridCol w:w="628"/>
        <w:gridCol w:w="4100"/>
        <w:gridCol w:w="1979"/>
        <w:gridCol w:w="3177"/>
      </w:tblGrid>
      <w:tr w:rsidR="00AD5157" w:rsidRPr="00AD5157" w:rsidTr="00344FCD">
        <w:trPr>
          <w:cnfStyle w:val="100000000000"/>
          <w:cantSplit/>
          <w:tblHeader/>
          <w:jc w:val="center"/>
        </w:trPr>
        <w:tc>
          <w:tcPr>
            <w:cnfStyle w:val="001000000100"/>
            <w:tcW w:w="628" w:type="dxa"/>
            <w:vAlign w:val="center"/>
          </w:tcPr>
          <w:p w:rsidR="00AD5157" w:rsidRPr="00AD5157" w:rsidRDefault="00AD5157" w:rsidP="00287D86">
            <w:pPr>
              <w:jc w:val="center"/>
              <w:rPr>
                <w:rFonts w:asciiTheme="minorHAnsi" w:hAnsiTheme="minorHAnsi" w:cs="Tahoma"/>
              </w:rPr>
            </w:pPr>
            <w:r w:rsidRPr="00AD5157">
              <w:rPr>
                <w:rFonts w:asciiTheme="minorHAnsi" w:hAnsiTheme="minorHAnsi" w:cs="Tahoma"/>
              </w:rPr>
              <w:t xml:space="preserve">№ </w:t>
            </w:r>
            <w:proofErr w:type="spellStart"/>
            <w:proofErr w:type="gramStart"/>
            <w:r w:rsidRPr="00AD5157">
              <w:rPr>
                <w:rFonts w:asciiTheme="minorHAnsi" w:hAnsiTheme="minorHAnsi" w:cs="Tahoma"/>
              </w:rPr>
              <w:t>п</w:t>
            </w:r>
            <w:proofErr w:type="spellEnd"/>
            <w:proofErr w:type="gramEnd"/>
            <w:r w:rsidRPr="00AD5157">
              <w:rPr>
                <w:rFonts w:asciiTheme="minorHAnsi" w:hAnsiTheme="minorHAnsi" w:cs="Tahoma"/>
              </w:rPr>
              <w:t>/</w:t>
            </w:r>
            <w:proofErr w:type="spellStart"/>
            <w:r w:rsidRPr="00AD5157">
              <w:rPr>
                <w:rFonts w:asciiTheme="minorHAnsi" w:hAnsiTheme="minorHAnsi" w:cs="Tahoma"/>
              </w:rPr>
              <w:t>п</w:t>
            </w:r>
            <w:proofErr w:type="spellEnd"/>
          </w:p>
        </w:tc>
        <w:tc>
          <w:tcPr>
            <w:tcW w:w="6079" w:type="dxa"/>
            <w:gridSpan w:val="2"/>
            <w:vAlign w:val="center"/>
          </w:tcPr>
          <w:p w:rsidR="00AD5157" w:rsidRPr="00AD5157" w:rsidRDefault="00AD5157" w:rsidP="00287D86">
            <w:pPr>
              <w:jc w:val="center"/>
              <w:cnfStyle w:val="100000000000"/>
              <w:rPr>
                <w:rFonts w:asciiTheme="minorHAnsi" w:hAnsiTheme="minorHAnsi" w:cs="Tahoma"/>
              </w:rPr>
            </w:pPr>
            <w:r w:rsidRPr="00AD5157">
              <w:rPr>
                <w:rFonts w:asciiTheme="minorHAnsi" w:hAnsiTheme="minorHAnsi" w:cs="Tahoma"/>
              </w:rPr>
              <w:t>Наименование, вид документа</w:t>
            </w:r>
          </w:p>
        </w:tc>
        <w:tc>
          <w:tcPr>
            <w:tcW w:w="3177" w:type="dxa"/>
            <w:vAlign w:val="center"/>
          </w:tcPr>
          <w:p w:rsidR="00AD5157" w:rsidRPr="00AD5157" w:rsidRDefault="00AD5157" w:rsidP="00287D86">
            <w:pPr>
              <w:jc w:val="center"/>
              <w:cnfStyle w:val="100000000000"/>
              <w:rPr>
                <w:rFonts w:asciiTheme="minorHAnsi" w:hAnsiTheme="minorHAnsi" w:cs="Tahoma"/>
              </w:rPr>
            </w:pPr>
            <w:r w:rsidRPr="00AD5157">
              <w:rPr>
                <w:rFonts w:asciiTheme="minorHAnsi" w:hAnsiTheme="minorHAnsi" w:cs="Tahoma"/>
              </w:rPr>
              <w:t>Реквизиты документа</w:t>
            </w:r>
          </w:p>
        </w:tc>
      </w:tr>
      <w:tr w:rsidR="00AD5157" w:rsidRPr="00AD5157" w:rsidTr="00344FCD">
        <w:trPr>
          <w:cnfStyle w:val="000000100000"/>
          <w:cantSplit/>
          <w:trHeight w:val="777"/>
          <w:jc w:val="center"/>
        </w:trPr>
        <w:tc>
          <w:tcPr>
            <w:cnfStyle w:val="001000000000"/>
            <w:tcW w:w="628" w:type="dxa"/>
            <w:vAlign w:val="center"/>
          </w:tcPr>
          <w:p w:rsidR="00AD5157" w:rsidRPr="00AD5157" w:rsidRDefault="00AD5157" w:rsidP="00287D86">
            <w:pPr>
              <w:jc w:val="center"/>
              <w:rPr>
                <w:rFonts w:asciiTheme="minorHAnsi" w:hAnsiTheme="minorHAnsi" w:cs="Tahoma"/>
              </w:rPr>
            </w:pPr>
            <w:r w:rsidRPr="00AD5157">
              <w:rPr>
                <w:rFonts w:asciiTheme="minorHAnsi" w:hAnsiTheme="minorHAnsi" w:cs="Tahoma"/>
              </w:rPr>
              <w:t>1</w:t>
            </w:r>
          </w:p>
        </w:tc>
        <w:tc>
          <w:tcPr>
            <w:tcW w:w="4100" w:type="dxa"/>
            <w:vAlign w:val="center"/>
          </w:tcPr>
          <w:p w:rsidR="00AD5157" w:rsidRPr="00AD5157" w:rsidRDefault="00AD5157"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Договор долевого участия в строительстве № 01-</w:t>
            </w:r>
            <w:proofErr w:type="gramStart"/>
            <w:r w:rsidRPr="00AD5157">
              <w:rPr>
                <w:rFonts w:asciiTheme="minorHAnsi" w:hAnsiTheme="minorHAnsi" w:cs="Tahoma"/>
              </w:rPr>
              <w:t>Д(</w:t>
            </w:r>
            <w:proofErr w:type="gramEnd"/>
            <w:r w:rsidRPr="00AD5157">
              <w:rPr>
                <w:rFonts w:asciiTheme="minorHAnsi" w:hAnsiTheme="minorHAnsi" w:cs="Tahoma"/>
              </w:rPr>
              <w:t>Р)-005-0710/13</w:t>
            </w:r>
          </w:p>
        </w:tc>
        <w:tc>
          <w:tcPr>
            <w:tcW w:w="1979" w:type="dxa"/>
            <w:vAlign w:val="center"/>
          </w:tcPr>
          <w:p w:rsidR="00AD5157" w:rsidRPr="00AD5157" w:rsidRDefault="00AD5157"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Копия документа</w:t>
            </w:r>
          </w:p>
        </w:tc>
        <w:tc>
          <w:tcPr>
            <w:tcW w:w="3177" w:type="dxa"/>
            <w:vAlign w:val="center"/>
          </w:tcPr>
          <w:p w:rsidR="00AD5157" w:rsidRPr="00AD5157" w:rsidRDefault="00AD5157" w:rsidP="00287D86">
            <w:pPr>
              <w:jc w:val="center"/>
              <w:cnfStyle w:val="000000100000"/>
              <w:rPr>
                <w:rFonts w:asciiTheme="minorHAnsi" w:hAnsiTheme="minorHAnsi" w:cs="Tahoma"/>
              </w:rPr>
            </w:pPr>
            <w:r w:rsidRPr="00AD5157">
              <w:rPr>
                <w:rFonts w:asciiTheme="minorHAnsi" w:hAnsiTheme="minorHAnsi" w:cs="Tahoma"/>
              </w:rPr>
              <w:t>от 07.10.2013г.</w:t>
            </w:r>
          </w:p>
        </w:tc>
      </w:tr>
      <w:tr w:rsidR="00AD5157" w:rsidRPr="00AD5157" w:rsidTr="00344FCD">
        <w:trPr>
          <w:cnfStyle w:val="000000010000"/>
          <w:cantSplit/>
          <w:trHeight w:val="777"/>
          <w:jc w:val="center"/>
        </w:trPr>
        <w:tc>
          <w:tcPr>
            <w:cnfStyle w:val="001000000000"/>
            <w:tcW w:w="628" w:type="dxa"/>
            <w:vAlign w:val="center"/>
          </w:tcPr>
          <w:p w:rsidR="00AD5157" w:rsidRPr="00AD5157" w:rsidRDefault="00AD5157" w:rsidP="00287D86">
            <w:pPr>
              <w:jc w:val="center"/>
              <w:rPr>
                <w:rFonts w:asciiTheme="minorHAnsi" w:hAnsiTheme="minorHAnsi" w:cs="Tahoma"/>
              </w:rPr>
            </w:pPr>
            <w:r w:rsidRPr="00AD5157">
              <w:rPr>
                <w:rFonts w:asciiTheme="minorHAnsi" w:hAnsiTheme="minorHAnsi" w:cs="Tahoma"/>
              </w:rPr>
              <w:t>2</w:t>
            </w:r>
          </w:p>
        </w:tc>
        <w:tc>
          <w:tcPr>
            <w:tcW w:w="4100" w:type="dxa"/>
            <w:vAlign w:val="center"/>
          </w:tcPr>
          <w:p w:rsidR="00AD5157" w:rsidRPr="00AD5157" w:rsidRDefault="00AD5157" w:rsidP="00287D86">
            <w:pPr>
              <w:pStyle w:val="af6"/>
              <w:tabs>
                <w:tab w:val="num" w:pos="0"/>
              </w:tabs>
              <w:spacing w:before="0" w:after="0"/>
              <w:ind w:left="0"/>
              <w:cnfStyle w:val="000000010000"/>
              <w:rPr>
                <w:rFonts w:asciiTheme="minorHAnsi" w:hAnsiTheme="minorHAnsi" w:cs="Tahoma"/>
              </w:rPr>
            </w:pPr>
            <w:r w:rsidRPr="00AD5157">
              <w:rPr>
                <w:rFonts w:asciiTheme="minorHAnsi" w:hAnsiTheme="minorHAnsi" w:cs="Tahoma"/>
              </w:rPr>
              <w:t xml:space="preserve">Договор долевого участия в строительстве № </w:t>
            </w:r>
            <w:proofErr w:type="gramStart"/>
            <w:r w:rsidRPr="00AD5157">
              <w:rPr>
                <w:rFonts w:asciiTheme="minorHAnsi" w:hAnsiTheme="minorHAnsi" w:cs="Tahoma"/>
              </w:rPr>
              <w:t>Д(</w:t>
            </w:r>
            <w:proofErr w:type="gramEnd"/>
            <w:r w:rsidRPr="00AD5157">
              <w:rPr>
                <w:rFonts w:asciiTheme="minorHAnsi" w:hAnsiTheme="minorHAnsi" w:cs="Tahoma"/>
              </w:rPr>
              <w:t>ДУС) – 002- 070714</w:t>
            </w:r>
          </w:p>
        </w:tc>
        <w:tc>
          <w:tcPr>
            <w:tcW w:w="1979" w:type="dxa"/>
            <w:vAlign w:val="center"/>
          </w:tcPr>
          <w:p w:rsidR="00AD5157" w:rsidRPr="00AD5157" w:rsidRDefault="00AD5157" w:rsidP="00287D86">
            <w:pPr>
              <w:pStyle w:val="af6"/>
              <w:tabs>
                <w:tab w:val="num" w:pos="0"/>
              </w:tabs>
              <w:spacing w:before="0" w:after="0"/>
              <w:ind w:left="0"/>
              <w:cnfStyle w:val="000000010000"/>
              <w:rPr>
                <w:rFonts w:asciiTheme="minorHAnsi" w:hAnsiTheme="minorHAnsi" w:cs="Tahoma"/>
              </w:rPr>
            </w:pPr>
            <w:r w:rsidRPr="00AD5157">
              <w:rPr>
                <w:rFonts w:asciiTheme="minorHAnsi" w:hAnsiTheme="minorHAnsi" w:cs="Tahoma"/>
              </w:rPr>
              <w:t>Копия документа</w:t>
            </w:r>
          </w:p>
        </w:tc>
        <w:tc>
          <w:tcPr>
            <w:tcW w:w="3177" w:type="dxa"/>
            <w:vAlign w:val="center"/>
          </w:tcPr>
          <w:p w:rsidR="00AD5157" w:rsidRPr="00AD5157" w:rsidRDefault="00AD5157" w:rsidP="00287D86">
            <w:pPr>
              <w:jc w:val="center"/>
              <w:cnfStyle w:val="000000010000"/>
              <w:rPr>
                <w:rFonts w:asciiTheme="minorHAnsi" w:hAnsiTheme="minorHAnsi" w:cs="Tahoma"/>
              </w:rPr>
            </w:pPr>
            <w:r w:rsidRPr="00AD5157">
              <w:rPr>
                <w:rFonts w:asciiTheme="minorHAnsi" w:hAnsiTheme="minorHAnsi" w:cs="Tahoma"/>
              </w:rPr>
              <w:t>от 07.07.2014г.</w:t>
            </w:r>
          </w:p>
        </w:tc>
      </w:tr>
      <w:tr w:rsidR="00AD5157" w:rsidRPr="00AD5157" w:rsidTr="00344FCD">
        <w:trPr>
          <w:cnfStyle w:val="000000100000"/>
          <w:cantSplit/>
          <w:trHeight w:val="503"/>
          <w:jc w:val="center"/>
        </w:trPr>
        <w:tc>
          <w:tcPr>
            <w:cnfStyle w:val="001000000000"/>
            <w:tcW w:w="628" w:type="dxa"/>
            <w:vAlign w:val="center"/>
          </w:tcPr>
          <w:p w:rsidR="00AD5157" w:rsidRPr="00AD5157" w:rsidRDefault="00AD5157" w:rsidP="00287D86">
            <w:pPr>
              <w:jc w:val="center"/>
              <w:rPr>
                <w:rFonts w:asciiTheme="minorHAnsi" w:hAnsiTheme="minorHAnsi" w:cs="Tahoma"/>
              </w:rPr>
            </w:pPr>
            <w:r w:rsidRPr="00AD5157">
              <w:rPr>
                <w:rFonts w:asciiTheme="minorHAnsi" w:hAnsiTheme="minorHAnsi" w:cs="Tahoma"/>
              </w:rPr>
              <w:t>3</w:t>
            </w:r>
          </w:p>
        </w:tc>
        <w:tc>
          <w:tcPr>
            <w:tcW w:w="4100" w:type="dxa"/>
            <w:vAlign w:val="center"/>
          </w:tcPr>
          <w:p w:rsidR="00AD5157" w:rsidRPr="00AD5157" w:rsidRDefault="00AD5157"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 xml:space="preserve">Разрешение на ввод в эксплуатацию жилого дома № </w:t>
            </w:r>
            <w:proofErr w:type="spellStart"/>
            <w:r w:rsidRPr="00AD5157">
              <w:rPr>
                <w:rFonts w:asciiTheme="minorHAnsi" w:hAnsiTheme="minorHAnsi" w:cs="Tahoma"/>
                <w:lang w:val="en-US"/>
              </w:rPr>
              <w:t>ru</w:t>
            </w:r>
            <w:proofErr w:type="spellEnd"/>
            <w:r w:rsidRPr="00AD5157">
              <w:rPr>
                <w:rFonts w:asciiTheme="minorHAnsi" w:hAnsiTheme="minorHAnsi" w:cs="Tahoma"/>
              </w:rPr>
              <w:t xml:space="preserve"> 74-307000-00435-2015</w:t>
            </w:r>
          </w:p>
        </w:tc>
        <w:tc>
          <w:tcPr>
            <w:tcW w:w="1979" w:type="dxa"/>
            <w:vAlign w:val="center"/>
          </w:tcPr>
          <w:p w:rsidR="00AD5157" w:rsidRPr="00AD5157" w:rsidRDefault="00AD5157"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Копия документа</w:t>
            </w:r>
          </w:p>
        </w:tc>
        <w:tc>
          <w:tcPr>
            <w:tcW w:w="3177" w:type="dxa"/>
            <w:vAlign w:val="center"/>
          </w:tcPr>
          <w:p w:rsidR="00AD5157" w:rsidRPr="00AD5157" w:rsidRDefault="00AD5157" w:rsidP="00287D86">
            <w:pPr>
              <w:jc w:val="center"/>
              <w:cnfStyle w:val="000000100000"/>
              <w:rPr>
                <w:rFonts w:asciiTheme="minorHAnsi" w:hAnsiTheme="minorHAnsi" w:cs="Tahoma"/>
              </w:rPr>
            </w:pPr>
            <w:r w:rsidRPr="00AD5157">
              <w:rPr>
                <w:rFonts w:asciiTheme="minorHAnsi" w:hAnsiTheme="minorHAnsi" w:cs="Tahoma"/>
              </w:rPr>
              <w:t>от 18.08.2015г.</w:t>
            </w:r>
          </w:p>
        </w:tc>
      </w:tr>
      <w:tr w:rsidR="00963668" w:rsidRPr="00AD5157" w:rsidTr="00344FCD">
        <w:trPr>
          <w:cnfStyle w:val="000000010000"/>
          <w:cantSplit/>
          <w:trHeight w:val="503"/>
          <w:jc w:val="center"/>
        </w:trPr>
        <w:tc>
          <w:tcPr>
            <w:cnfStyle w:val="001000000000"/>
            <w:tcW w:w="628" w:type="dxa"/>
            <w:vAlign w:val="center"/>
          </w:tcPr>
          <w:p w:rsidR="00963668" w:rsidRPr="00AD5157" w:rsidRDefault="00963668" w:rsidP="00287D86">
            <w:pPr>
              <w:jc w:val="center"/>
              <w:rPr>
                <w:rFonts w:asciiTheme="minorHAnsi" w:hAnsiTheme="minorHAnsi" w:cs="Tahoma"/>
              </w:rPr>
            </w:pPr>
            <w:r w:rsidRPr="00AD5157">
              <w:rPr>
                <w:rFonts w:asciiTheme="minorHAnsi" w:hAnsiTheme="minorHAnsi" w:cs="Tahoma"/>
              </w:rPr>
              <w:t>4</w:t>
            </w:r>
          </w:p>
        </w:tc>
        <w:tc>
          <w:tcPr>
            <w:tcW w:w="4100" w:type="dxa"/>
            <w:vAlign w:val="center"/>
          </w:tcPr>
          <w:p w:rsidR="00963668" w:rsidRPr="00AD5157" w:rsidRDefault="00963668" w:rsidP="00287D86">
            <w:pPr>
              <w:pStyle w:val="af6"/>
              <w:tabs>
                <w:tab w:val="num" w:pos="0"/>
              </w:tabs>
              <w:spacing w:before="0" w:after="0"/>
              <w:ind w:left="0"/>
              <w:cnfStyle w:val="000000010000"/>
              <w:rPr>
                <w:rFonts w:asciiTheme="minorHAnsi" w:hAnsiTheme="minorHAnsi" w:cs="Tahoma"/>
              </w:rPr>
            </w:pPr>
            <w:r w:rsidRPr="00AD5157">
              <w:rPr>
                <w:rFonts w:asciiTheme="minorHAnsi" w:hAnsiTheme="minorHAnsi" w:cs="Tahoma"/>
              </w:rPr>
              <w:t xml:space="preserve">Свидетельство о государственной регистрации права собственности </w:t>
            </w:r>
          </w:p>
        </w:tc>
        <w:tc>
          <w:tcPr>
            <w:tcW w:w="1979" w:type="dxa"/>
            <w:vAlign w:val="center"/>
          </w:tcPr>
          <w:p w:rsidR="00963668" w:rsidRPr="00AD5157" w:rsidRDefault="00963668" w:rsidP="00287D86">
            <w:pPr>
              <w:pStyle w:val="af6"/>
              <w:tabs>
                <w:tab w:val="num" w:pos="0"/>
              </w:tabs>
              <w:spacing w:before="0" w:after="0"/>
              <w:ind w:left="0"/>
              <w:cnfStyle w:val="000000010000"/>
              <w:rPr>
                <w:rFonts w:asciiTheme="minorHAnsi" w:hAnsiTheme="minorHAnsi" w:cs="Tahoma"/>
              </w:rPr>
            </w:pPr>
            <w:r w:rsidRPr="00AD5157">
              <w:rPr>
                <w:rFonts w:asciiTheme="minorHAnsi" w:hAnsiTheme="minorHAnsi" w:cs="Tahoma"/>
              </w:rPr>
              <w:t>Копия документа</w:t>
            </w:r>
          </w:p>
        </w:tc>
        <w:tc>
          <w:tcPr>
            <w:tcW w:w="3177" w:type="dxa"/>
            <w:vAlign w:val="center"/>
          </w:tcPr>
          <w:p w:rsidR="00963668" w:rsidRDefault="00963668" w:rsidP="00F45576">
            <w:pPr>
              <w:jc w:val="center"/>
              <w:cnfStyle w:val="000000010000"/>
              <w:rPr>
                <w:rFonts w:ascii="Calibri" w:hAnsi="Calibri" w:cs="Arial CYR"/>
              </w:rPr>
            </w:pPr>
            <w:r>
              <w:rPr>
                <w:rFonts w:ascii="Calibri" w:hAnsi="Calibri" w:cs="Arial CYR"/>
              </w:rPr>
              <w:t>74:33:0311002:2155</w:t>
            </w:r>
          </w:p>
          <w:p w:rsidR="00963668" w:rsidRDefault="00963668" w:rsidP="00F45576">
            <w:pPr>
              <w:jc w:val="center"/>
              <w:cnfStyle w:val="000000010000"/>
              <w:rPr>
                <w:rFonts w:ascii="Calibri" w:hAnsi="Calibri" w:cs="Arial CYR"/>
              </w:rPr>
            </w:pPr>
            <w:r>
              <w:rPr>
                <w:rFonts w:ascii="Calibri" w:hAnsi="Calibri" w:cs="Arial CYR"/>
              </w:rPr>
              <w:t>74:33:0311002:2148</w:t>
            </w:r>
          </w:p>
          <w:p w:rsidR="00963668" w:rsidRDefault="00963668" w:rsidP="00963668">
            <w:pPr>
              <w:jc w:val="center"/>
              <w:cnfStyle w:val="000000010000"/>
              <w:rPr>
                <w:rFonts w:ascii="Calibri" w:hAnsi="Calibri" w:cs="Arial CYR"/>
              </w:rPr>
            </w:pPr>
            <w:r>
              <w:rPr>
                <w:rFonts w:ascii="Calibri" w:hAnsi="Calibri" w:cs="Arial CYR"/>
              </w:rPr>
              <w:t>74:33:0311002:2162</w:t>
            </w:r>
          </w:p>
        </w:tc>
      </w:tr>
      <w:tr w:rsidR="00963668" w:rsidRPr="00AD5157" w:rsidTr="00344FCD">
        <w:trPr>
          <w:cnfStyle w:val="000000100000"/>
          <w:cantSplit/>
          <w:trHeight w:val="503"/>
          <w:jc w:val="center"/>
        </w:trPr>
        <w:tc>
          <w:tcPr>
            <w:cnfStyle w:val="001000000000"/>
            <w:tcW w:w="628" w:type="dxa"/>
            <w:vAlign w:val="center"/>
          </w:tcPr>
          <w:p w:rsidR="00963668" w:rsidRPr="00AD5157" w:rsidRDefault="00963668" w:rsidP="00287D86">
            <w:pPr>
              <w:jc w:val="center"/>
              <w:rPr>
                <w:rFonts w:asciiTheme="minorHAnsi" w:hAnsiTheme="minorHAnsi" w:cs="Tahoma"/>
              </w:rPr>
            </w:pPr>
            <w:r>
              <w:rPr>
                <w:rFonts w:asciiTheme="minorHAnsi" w:hAnsiTheme="minorHAnsi" w:cs="Tahoma"/>
              </w:rPr>
              <w:t>5</w:t>
            </w:r>
          </w:p>
        </w:tc>
        <w:tc>
          <w:tcPr>
            <w:tcW w:w="4100" w:type="dxa"/>
            <w:vAlign w:val="center"/>
          </w:tcPr>
          <w:p w:rsidR="00963668" w:rsidRPr="00AD5157" w:rsidRDefault="00963668"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 xml:space="preserve">Кадастровые паспорта </w:t>
            </w:r>
          </w:p>
        </w:tc>
        <w:tc>
          <w:tcPr>
            <w:tcW w:w="1979" w:type="dxa"/>
            <w:vAlign w:val="center"/>
          </w:tcPr>
          <w:p w:rsidR="00963668" w:rsidRPr="00AD5157" w:rsidRDefault="00963668" w:rsidP="00287D86">
            <w:pPr>
              <w:pStyle w:val="af6"/>
              <w:tabs>
                <w:tab w:val="num" w:pos="0"/>
              </w:tabs>
              <w:spacing w:before="0" w:after="0"/>
              <w:ind w:left="0"/>
              <w:cnfStyle w:val="000000100000"/>
              <w:rPr>
                <w:rFonts w:asciiTheme="minorHAnsi" w:hAnsiTheme="minorHAnsi" w:cs="Tahoma"/>
              </w:rPr>
            </w:pPr>
            <w:r w:rsidRPr="00AD5157">
              <w:rPr>
                <w:rFonts w:asciiTheme="minorHAnsi" w:hAnsiTheme="minorHAnsi" w:cs="Tahoma"/>
              </w:rPr>
              <w:t>Копия документа</w:t>
            </w:r>
          </w:p>
        </w:tc>
        <w:tc>
          <w:tcPr>
            <w:tcW w:w="3177" w:type="dxa"/>
            <w:vAlign w:val="center"/>
          </w:tcPr>
          <w:p w:rsidR="00963668" w:rsidRPr="00963668" w:rsidRDefault="00963668" w:rsidP="00963668">
            <w:pPr>
              <w:widowControl/>
              <w:jc w:val="center"/>
              <w:cnfStyle w:val="000000100000"/>
              <w:rPr>
                <w:rFonts w:ascii="Calibri" w:hAnsi="Calibri" w:cs="Arial CYR"/>
              </w:rPr>
            </w:pPr>
            <w:r w:rsidRPr="00963668">
              <w:rPr>
                <w:rFonts w:ascii="Calibri" w:hAnsi="Calibri" w:cs="Arial CYR"/>
              </w:rPr>
              <w:t>7401 292987 от 08.12.2015г.</w:t>
            </w:r>
          </w:p>
          <w:p w:rsidR="00963668" w:rsidRPr="00963668" w:rsidRDefault="00963668" w:rsidP="00963668">
            <w:pPr>
              <w:widowControl/>
              <w:jc w:val="center"/>
              <w:cnfStyle w:val="000000100000"/>
              <w:rPr>
                <w:rFonts w:ascii="Calibri" w:hAnsi="Calibri" w:cs="Arial CYR"/>
              </w:rPr>
            </w:pPr>
            <w:r w:rsidRPr="00963668">
              <w:rPr>
                <w:rFonts w:ascii="Calibri" w:hAnsi="Calibri" w:cs="Arial CYR"/>
              </w:rPr>
              <w:t>7401 295111 от 14.12.2015г.</w:t>
            </w:r>
          </w:p>
          <w:p w:rsidR="00963668" w:rsidRDefault="00963668" w:rsidP="00963668">
            <w:pPr>
              <w:jc w:val="center"/>
              <w:cnfStyle w:val="000000100000"/>
              <w:rPr>
                <w:rFonts w:ascii="Calibri" w:hAnsi="Calibri" w:cs="Arial CYR"/>
              </w:rPr>
            </w:pPr>
            <w:r w:rsidRPr="00963668">
              <w:rPr>
                <w:rFonts w:ascii="Calibri" w:hAnsi="Calibri" w:cs="Arial CYR"/>
              </w:rPr>
              <w:t>7401 294193 от 14.12.2015г.</w:t>
            </w:r>
          </w:p>
        </w:tc>
      </w:tr>
    </w:tbl>
    <w:p w:rsidR="006A1847" w:rsidRPr="006A1847" w:rsidRDefault="006A1847" w:rsidP="00AD5157">
      <w:pPr>
        <w:ind w:left="284"/>
        <w:jc w:val="left"/>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w:t>
      </w:r>
      <w:proofErr w:type="spellStart"/>
      <w:r w:rsidRPr="006A1847">
        <w:rPr>
          <w:rFonts w:asciiTheme="minorHAnsi" w:hAnsiTheme="minorHAnsi" w:cstheme="minorHAnsi"/>
          <w:i/>
          <w:sz w:val="20"/>
          <w:szCs w:val="20"/>
        </w:rPr>
        <w:t>РФЦ-Капитал</w:t>
      </w:r>
      <w:proofErr w:type="spellEnd"/>
      <w:r w:rsidRPr="006A1847">
        <w:rPr>
          <w:rFonts w:asciiTheme="minorHAnsi" w:hAnsiTheme="minorHAnsi" w:cstheme="minorHAnsi"/>
          <w:i/>
          <w:sz w:val="20"/>
          <w:szCs w:val="20"/>
        </w:rPr>
        <w:t>»</w:t>
      </w:r>
    </w:p>
    <w:p w:rsidR="00682309" w:rsidRPr="007E7AD5" w:rsidRDefault="00682309" w:rsidP="0002146C">
      <w:pPr>
        <w:pStyle w:val="24"/>
        <w:tabs>
          <w:tab w:val="num" w:pos="960"/>
        </w:tabs>
        <w:spacing w:after="120"/>
        <w:ind w:left="0" w:firstLine="0"/>
        <w:rPr>
          <w:rFonts w:ascii="Cambria" w:hAnsi="Cambria"/>
          <w:caps w:val="0"/>
          <w:color w:val="365F91"/>
          <w:sz w:val="28"/>
        </w:rPr>
      </w:pPr>
      <w:bookmarkStart w:id="82" w:name="_Toc366253291"/>
      <w:bookmarkStart w:id="83" w:name="_Toc382494047"/>
      <w:bookmarkStart w:id="84" w:name="_Toc383086915"/>
      <w:bookmarkStart w:id="85" w:name="_Toc441235673"/>
      <w:r w:rsidRPr="007E7AD5">
        <w:rPr>
          <w:rFonts w:ascii="Cambria" w:hAnsi="Cambria"/>
          <w:caps w:val="0"/>
          <w:color w:val="365F91"/>
          <w:sz w:val="28"/>
        </w:rPr>
        <w:t>Заявление о соответствии</w:t>
      </w:r>
      <w:bookmarkEnd w:id="82"/>
      <w:bookmarkEnd w:id="83"/>
      <w:bookmarkEnd w:id="84"/>
      <w:bookmarkEnd w:id="85"/>
    </w:p>
    <w:p w:rsidR="00682309" w:rsidRPr="00BF120E" w:rsidRDefault="00682309" w:rsidP="00344FCD">
      <w:pPr>
        <w:pStyle w:val="af6"/>
        <w:spacing w:before="120" w:after="12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344FCD">
      <w:pPr>
        <w:numPr>
          <w:ilvl w:val="0"/>
          <w:numId w:val="8"/>
        </w:numPr>
        <w:tabs>
          <w:tab w:val="left" w:pos="426"/>
          <w:tab w:val="left" w:pos="567"/>
        </w:tabs>
        <w:spacing w:before="120" w:after="12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344FCD">
      <w:pPr>
        <w:numPr>
          <w:ilvl w:val="0"/>
          <w:numId w:val="8"/>
        </w:numPr>
        <w:tabs>
          <w:tab w:val="left" w:pos="426"/>
          <w:tab w:val="left" w:pos="567"/>
        </w:tabs>
        <w:spacing w:before="120" w:after="12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344FCD">
      <w:pPr>
        <w:numPr>
          <w:ilvl w:val="0"/>
          <w:numId w:val="8"/>
        </w:numPr>
        <w:tabs>
          <w:tab w:val="left" w:pos="426"/>
          <w:tab w:val="left" w:pos="567"/>
        </w:tabs>
        <w:spacing w:before="120" w:after="12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sidR="009F61FE">
        <w:rPr>
          <w:rFonts w:ascii="Calibri" w:hAnsi="Calibri" w:cs="Calibri"/>
        </w:rPr>
        <w:t xml:space="preserve"> </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344FCD">
      <w:pPr>
        <w:numPr>
          <w:ilvl w:val="0"/>
          <w:numId w:val="8"/>
        </w:numPr>
        <w:tabs>
          <w:tab w:val="left" w:pos="426"/>
          <w:tab w:val="left" w:pos="567"/>
        </w:tabs>
        <w:spacing w:before="120" w:after="12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344FCD">
      <w:pPr>
        <w:numPr>
          <w:ilvl w:val="0"/>
          <w:numId w:val="8"/>
        </w:numPr>
        <w:tabs>
          <w:tab w:val="left" w:pos="426"/>
          <w:tab w:val="left" w:pos="567"/>
        </w:tabs>
        <w:spacing w:before="120" w:after="12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9F61FE">
        <w:rPr>
          <w:rFonts w:ascii="Calibri" w:hAnsi="Calibri" w:cs="Calibri"/>
        </w:rPr>
        <w:t xml:space="preserve"> </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344FCD">
      <w:pPr>
        <w:numPr>
          <w:ilvl w:val="0"/>
          <w:numId w:val="8"/>
        </w:numPr>
        <w:tabs>
          <w:tab w:val="left" w:pos="426"/>
          <w:tab w:val="left" w:pos="567"/>
        </w:tabs>
        <w:spacing w:before="120" w:after="120"/>
        <w:ind w:left="0" w:firstLine="0"/>
        <w:rPr>
          <w:rFonts w:asciiTheme="minorHAnsi" w:hAnsiTheme="minorHAnsi" w:cstheme="minorHAnsi"/>
        </w:rPr>
      </w:pPr>
      <w:r w:rsidRPr="009259D1">
        <w:rPr>
          <w:rFonts w:asciiTheme="minorHAnsi" w:hAnsiTheme="minorHAnsi" w:cstheme="minorHAnsi"/>
        </w:rPr>
        <w:t>Образование оценщик</w:t>
      </w:r>
      <w:r w:rsidR="002F29EF">
        <w:rPr>
          <w:rFonts w:asciiTheme="minorHAnsi" w:hAnsiTheme="minorHAnsi" w:cstheme="minorHAnsi"/>
        </w:rPr>
        <w:t>а</w:t>
      </w:r>
      <w:r w:rsidRPr="009259D1">
        <w:rPr>
          <w:rFonts w:asciiTheme="minorHAnsi" w:hAnsiTheme="minorHAnsi" w:cstheme="minorHAnsi"/>
        </w:rPr>
        <w:t xml:space="preserve"> соответствует необходимым требованиям.</w:t>
      </w:r>
    </w:p>
    <w:p w:rsidR="009259D1" w:rsidRPr="009259D1" w:rsidRDefault="009259D1" w:rsidP="00344FCD">
      <w:pPr>
        <w:numPr>
          <w:ilvl w:val="0"/>
          <w:numId w:val="8"/>
        </w:numPr>
        <w:tabs>
          <w:tab w:val="left" w:pos="426"/>
          <w:tab w:val="left" w:pos="567"/>
        </w:tabs>
        <w:spacing w:before="120" w:after="120"/>
        <w:ind w:left="0" w:firstLine="0"/>
        <w:rPr>
          <w:rFonts w:asciiTheme="minorHAnsi" w:hAnsiTheme="minorHAnsi" w:cstheme="minorHAnsi"/>
        </w:rPr>
      </w:pPr>
      <w:r w:rsidRPr="009259D1">
        <w:rPr>
          <w:rFonts w:asciiTheme="minorHAnsi" w:hAnsiTheme="minorHAnsi" w:cstheme="minorHAnsi"/>
        </w:rPr>
        <w:t>Оценщик име</w:t>
      </w:r>
      <w:r w:rsidR="002F29EF">
        <w:rPr>
          <w:rFonts w:asciiTheme="minorHAnsi" w:hAnsiTheme="minorHAnsi" w:cstheme="minorHAnsi"/>
        </w:rPr>
        <w:t>е</w:t>
      </w:r>
      <w:r w:rsidRPr="009259D1">
        <w:rPr>
          <w:rFonts w:asciiTheme="minorHAnsi" w:hAnsiTheme="minorHAnsi" w:cstheme="minorHAnsi"/>
        </w:rPr>
        <w:t>т опыт оценки, связанный с местонахождением и категорией аналогичного имущества.</w:t>
      </w:r>
    </w:p>
    <w:p w:rsidR="009259D1" w:rsidRPr="009259D1" w:rsidRDefault="009259D1" w:rsidP="00344FCD">
      <w:pPr>
        <w:numPr>
          <w:ilvl w:val="0"/>
          <w:numId w:val="8"/>
        </w:numPr>
        <w:tabs>
          <w:tab w:val="left" w:pos="426"/>
          <w:tab w:val="left" w:pos="567"/>
        </w:tabs>
        <w:spacing w:before="120" w:after="12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9259D1" w:rsidRDefault="009259D1" w:rsidP="00344FCD">
      <w:pPr>
        <w:numPr>
          <w:ilvl w:val="0"/>
          <w:numId w:val="8"/>
        </w:numPr>
        <w:tabs>
          <w:tab w:val="left" w:pos="426"/>
          <w:tab w:val="left" w:pos="567"/>
        </w:tabs>
        <w:spacing w:before="120" w:after="120"/>
        <w:ind w:left="0" w:firstLine="0"/>
        <w:rPr>
          <w:rFonts w:asciiTheme="minorHAnsi" w:hAnsiTheme="minorHAnsi" w:cstheme="minorHAnsi"/>
        </w:rPr>
      </w:pPr>
      <w:r w:rsidRPr="009259D1">
        <w:rPr>
          <w:rFonts w:asciiTheme="minorHAnsi" w:hAnsiTheme="minorHAnsi" w:cstheme="minorHAnsi"/>
        </w:rPr>
        <w:t>Имя и профессиональная квалификация оценщ</w:t>
      </w:r>
      <w:r w:rsidR="00A5023E">
        <w:rPr>
          <w:rFonts w:asciiTheme="minorHAnsi" w:hAnsiTheme="minorHAnsi" w:cstheme="minorHAnsi"/>
        </w:rPr>
        <w:t>ик</w:t>
      </w:r>
      <w:r w:rsidR="002F29EF">
        <w:rPr>
          <w:rFonts w:asciiTheme="minorHAnsi" w:hAnsiTheme="minorHAnsi" w:cstheme="minorHAnsi"/>
        </w:rPr>
        <w:t xml:space="preserve">а </w:t>
      </w:r>
      <w:r w:rsidR="00A5023E">
        <w:rPr>
          <w:rFonts w:asciiTheme="minorHAnsi" w:hAnsiTheme="minorHAnsi" w:cstheme="minorHAnsi"/>
        </w:rPr>
        <w:t>представлена в разделе 2.</w:t>
      </w:r>
      <w:r w:rsidR="00A5023E" w:rsidRPr="00A5023E">
        <w:rPr>
          <w:rFonts w:asciiTheme="minorHAnsi" w:hAnsiTheme="minorHAnsi" w:cstheme="minorHAnsi"/>
        </w:rPr>
        <w:t>3</w:t>
      </w:r>
      <w:r w:rsidRPr="009259D1">
        <w:rPr>
          <w:rFonts w:asciiTheme="minorHAnsi" w:hAnsiTheme="minorHAnsi" w:cstheme="minorHAnsi"/>
        </w:rPr>
        <w:t xml:space="preserve"> Главы 2 настоящего Отчета об оценке.</w:t>
      </w:r>
    </w:p>
    <w:p w:rsidR="009259D1" w:rsidRDefault="009259D1" w:rsidP="009259D1">
      <w:pPr>
        <w:tabs>
          <w:tab w:val="left" w:pos="426"/>
          <w:tab w:val="left" w:pos="567"/>
        </w:tabs>
        <w:spacing w:before="200" w:after="200"/>
        <w:rPr>
          <w:rFonts w:ascii="Calibri" w:hAnsi="Calibri" w:cs="Calibri"/>
        </w:rPr>
      </w:pP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86" w:name="_Toc441235674"/>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59"/>
      <w:bookmarkEnd w:id="60"/>
      <w:r w:rsidR="00FA38C4">
        <w:rPr>
          <w:rFonts w:ascii="Cambria" w:hAnsi="Cambria"/>
          <w:color w:val="365F91"/>
          <w:sz w:val="36"/>
          <w:szCs w:val="36"/>
        </w:rPr>
        <w:t>е</w:t>
      </w:r>
      <w:bookmarkEnd w:id="86"/>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7" w:name="_Toc441235675"/>
      <w:r w:rsidRPr="005D02D9">
        <w:rPr>
          <w:rFonts w:ascii="Cambria" w:hAnsi="Cambria"/>
          <w:caps w:val="0"/>
          <w:color w:val="365F91"/>
          <w:sz w:val="28"/>
        </w:rPr>
        <w:t xml:space="preserve">Сведения о </w:t>
      </w:r>
      <w:bookmarkEnd w:id="61"/>
      <w:r w:rsidRPr="005D02D9">
        <w:rPr>
          <w:rFonts w:ascii="Cambria" w:hAnsi="Cambria"/>
          <w:caps w:val="0"/>
          <w:color w:val="365F91"/>
          <w:sz w:val="28"/>
        </w:rPr>
        <w:t>Заказчике оценки</w:t>
      </w:r>
      <w:bookmarkEnd w:id="87"/>
    </w:p>
    <w:p w:rsidR="00682309" w:rsidRPr="00F54081" w:rsidRDefault="00682309" w:rsidP="00C73276">
      <w:pPr>
        <w:pStyle w:val="af6"/>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682309" w:rsidP="00C73276">
      <w:pPr>
        <w:pStyle w:val="af6"/>
        <w:ind w:left="0"/>
        <w:rPr>
          <w:rFonts w:ascii="Calibri" w:hAnsi="Calibri" w:cs="Calibri"/>
          <w:b/>
        </w:rPr>
      </w:pPr>
      <w:r w:rsidRPr="00F54081">
        <w:rPr>
          <w:rFonts w:ascii="Calibri" w:hAnsi="Calibri" w:cs="Calibri"/>
          <w:b/>
        </w:rPr>
        <w:t xml:space="preserve">Таблица </w:t>
      </w:r>
      <w:r w:rsidR="002F29EF">
        <w:rPr>
          <w:rFonts w:ascii="Calibri" w:hAnsi="Calibri" w:cs="Calibri"/>
          <w:b/>
        </w:rPr>
        <w:t>6</w:t>
      </w:r>
      <w:r w:rsidRPr="00F54081">
        <w:rPr>
          <w:rFonts w:ascii="Calibri" w:hAnsi="Calibri" w:cs="Calibri"/>
          <w:b/>
        </w:rPr>
        <w:t>. Сведения о Заказчике оценки</w:t>
      </w:r>
    </w:p>
    <w:tbl>
      <w:tblPr>
        <w:tblStyle w:val="1-11"/>
        <w:tblW w:w="4820" w:type="pct"/>
        <w:jc w:val="center"/>
        <w:tblLook w:val="04A0"/>
      </w:tblPr>
      <w:tblGrid>
        <w:gridCol w:w="3369"/>
        <w:gridCol w:w="6802"/>
      </w:tblGrid>
      <w:tr w:rsidR="00E872A3" w:rsidRPr="002F29EF" w:rsidTr="00945628">
        <w:trPr>
          <w:cnfStyle w:val="100000000000"/>
          <w:cantSplit/>
          <w:tblHeader/>
          <w:jc w:val="center"/>
        </w:trPr>
        <w:tc>
          <w:tcPr>
            <w:cnfStyle w:val="001000000100"/>
            <w:tcW w:w="1656" w:type="pct"/>
            <w:vAlign w:val="center"/>
          </w:tcPr>
          <w:p w:rsidR="00E872A3" w:rsidRPr="002F29EF" w:rsidRDefault="00E872A3" w:rsidP="008E1705">
            <w:pPr>
              <w:jc w:val="center"/>
              <w:rPr>
                <w:rFonts w:asciiTheme="minorHAnsi" w:hAnsiTheme="minorHAnsi" w:cs="Tahoma"/>
              </w:rPr>
            </w:pPr>
            <w:r w:rsidRPr="002F29EF">
              <w:rPr>
                <w:rFonts w:asciiTheme="minorHAnsi" w:hAnsiTheme="minorHAnsi" w:cs="Tahoma"/>
              </w:rPr>
              <w:t>Реквизит</w:t>
            </w:r>
          </w:p>
        </w:tc>
        <w:tc>
          <w:tcPr>
            <w:tcW w:w="3344" w:type="pct"/>
            <w:vAlign w:val="center"/>
          </w:tcPr>
          <w:p w:rsidR="00E872A3" w:rsidRPr="002F29EF" w:rsidRDefault="00E872A3" w:rsidP="008E1705">
            <w:pPr>
              <w:jc w:val="center"/>
              <w:cnfStyle w:val="100000000000"/>
              <w:rPr>
                <w:rFonts w:asciiTheme="minorHAnsi" w:hAnsiTheme="minorHAnsi" w:cs="Tahoma"/>
              </w:rPr>
            </w:pPr>
            <w:r w:rsidRPr="002F29EF">
              <w:rPr>
                <w:rFonts w:asciiTheme="minorHAnsi" w:hAnsiTheme="minorHAnsi" w:cs="Tahoma"/>
              </w:rPr>
              <w:t>Значение</w:t>
            </w:r>
          </w:p>
        </w:tc>
      </w:tr>
      <w:tr w:rsidR="00E872A3" w:rsidRPr="002F29EF" w:rsidTr="00945628">
        <w:trPr>
          <w:cnfStyle w:val="00000010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Полное наименование:</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Общество с ограниченной ответственностью Управляющая компания «</w:t>
            </w:r>
            <w:proofErr w:type="spellStart"/>
            <w:r w:rsidRPr="002F29EF">
              <w:rPr>
                <w:rFonts w:asciiTheme="minorHAnsi" w:hAnsiTheme="minorHAnsi" w:cs="Tahoma"/>
              </w:rPr>
              <w:t>РФЦ-Капитал</w:t>
            </w:r>
            <w:proofErr w:type="spellEnd"/>
            <w:r w:rsidRPr="002F29EF">
              <w:rPr>
                <w:rFonts w:asciiTheme="minorHAnsi" w:hAnsiTheme="minorHAnsi" w:cs="Tahoma"/>
              </w:rPr>
              <w:t>», Д.У. Закрытым паевым инвестиционным фондом недвижимости  «РФЦ-ШУВАЛОВСКИЕ ВЫСОТЫ»</w:t>
            </w:r>
          </w:p>
        </w:tc>
      </w:tr>
      <w:tr w:rsidR="00E872A3" w:rsidRPr="002F29EF" w:rsidTr="00945628">
        <w:trPr>
          <w:cnfStyle w:val="00000001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Место нахождения, почтовый адрес:</w:t>
            </w:r>
          </w:p>
        </w:tc>
        <w:tc>
          <w:tcPr>
            <w:tcW w:w="3344" w:type="pct"/>
            <w:vAlign w:val="center"/>
          </w:tcPr>
          <w:p w:rsidR="00E872A3" w:rsidRPr="002F29EF" w:rsidRDefault="00E872A3" w:rsidP="002F29EF">
            <w:pPr>
              <w:cnfStyle w:val="000000010000"/>
              <w:rPr>
                <w:rFonts w:asciiTheme="minorHAnsi" w:hAnsiTheme="minorHAnsi" w:cs="Tahoma"/>
              </w:rPr>
            </w:pPr>
            <w:r w:rsidRPr="002F29EF">
              <w:rPr>
                <w:rFonts w:asciiTheme="minorHAnsi" w:hAnsiTheme="minorHAnsi" w:cs="Tahoma"/>
              </w:rPr>
              <w:t xml:space="preserve">455049, г. Магнитогорск, ул. </w:t>
            </w:r>
            <w:proofErr w:type="spellStart"/>
            <w:r w:rsidRPr="002F29EF">
              <w:rPr>
                <w:rFonts w:asciiTheme="minorHAnsi" w:hAnsiTheme="minorHAnsi" w:cs="Tahoma"/>
              </w:rPr>
              <w:t>Завенягина</w:t>
            </w:r>
            <w:proofErr w:type="spellEnd"/>
            <w:r w:rsidRPr="002F29EF">
              <w:rPr>
                <w:rFonts w:asciiTheme="minorHAnsi" w:hAnsiTheme="minorHAnsi" w:cs="Tahoma"/>
              </w:rPr>
              <w:t>, д. 9</w:t>
            </w:r>
          </w:p>
        </w:tc>
      </w:tr>
      <w:tr w:rsidR="00E872A3" w:rsidRPr="002F29EF" w:rsidTr="00945628">
        <w:trPr>
          <w:cnfStyle w:val="00000010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Телефон, факс:</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(3519) 256-025</w:t>
            </w:r>
          </w:p>
        </w:tc>
      </w:tr>
      <w:tr w:rsidR="00E872A3" w:rsidRPr="002F29EF" w:rsidTr="00945628">
        <w:trPr>
          <w:cnfStyle w:val="00000001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Идентификационный номер налогоплательщика (ИНН)</w:t>
            </w:r>
          </w:p>
        </w:tc>
        <w:tc>
          <w:tcPr>
            <w:tcW w:w="3344" w:type="pct"/>
            <w:vAlign w:val="center"/>
          </w:tcPr>
          <w:p w:rsidR="00E872A3" w:rsidRPr="002F29EF" w:rsidRDefault="00E872A3" w:rsidP="002F29EF">
            <w:pPr>
              <w:cnfStyle w:val="000000010000"/>
              <w:rPr>
                <w:rFonts w:asciiTheme="minorHAnsi" w:hAnsiTheme="minorHAnsi" w:cs="Tahoma"/>
                <w:i/>
              </w:rPr>
            </w:pPr>
            <w:r w:rsidRPr="002F29EF">
              <w:rPr>
                <w:rFonts w:asciiTheme="minorHAnsi" w:hAnsiTheme="minorHAnsi" w:cs="Tahoma"/>
              </w:rPr>
              <w:t>7444036805</w:t>
            </w:r>
          </w:p>
        </w:tc>
      </w:tr>
      <w:tr w:rsidR="00E872A3" w:rsidRPr="002F29EF" w:rsidTr="00945628">
        <w:trPr>
          <w:cnfStyle w:val="00000010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Основной государственный регистрационный номер (ОГРН)</w:t>
            </w:r>
          </w:p>
        </w:tc>
        <w:tc>
          <w:tcPr>
            <w:tcW w:w="3344" w:type="pct"/>
            <w:vAlign w:val="center"/>
          </w:tcPr>
          <w:p w:rsidR="00E872A3" w:rsidRPr="002F29EF" w:rsidRDefault="00E872A3" w:rsidP="002F29EF">
            <w:pPr>
              <w:cnfStyle w:val="000000100000"/>
              <w:rPr>
                <w:rFonts w:asciiTheme="minorHAnsi" w:hAnsiTheme="minorHAnsi" w:cs="Tahoma"/>
                <w:i/>
              </w:rPr>
            </w:pPr>
            <w:r w:rsidRPr="002F29EF">
              <w:rPr>
                <w:rFonts w:asciiTheme="minorHAnsi" w:hAnsiTheme="minorHAnsi" w:cs="Tahoma"/>
              </w:rPr>
              <w:t>1027402052347</w:t>
            </w:r>
          </w:p>
        </w:tc>
      </w:tr>
      <w:tr w:rsidR="00E872A3" w:rsidRPr="002F29EF" w:rsidTr="00945628">
        <w:trPr>
          <w:cnfStyle w:val="000000010000"/>
          <w:cantSplit/>
          <w:jc w:val="center"/>
        </w:trPr>
        <w:tc>
          <w:tcPr>
            <w:cnfStyle w:val="001000000000"/>
            <w:tcW w:w="1656" w:type="pct"/>
            <w:vAlign w:val="center"/>
          </w:tcPr>
          <w:p w:rsidR="00E872A3" w:rsidRPr="002F29EF" w:rsidRDefault="00E872A3" w:rsidP="002F29EF">
            <w:pPr>
              <w:jc w:val="left"/>
              <w:rPr>
                <w:rFonts w:asciiTheme="minorHAnsi" w:hAnsiTheme="minorHAnsi" w:cs="Tahoma"/>
                <w:i/>
              </w:rPr>
            </w:pPr>
            <w:r w:rsidRPr="002F29EF">
              <w:rPr>
                <w:rFonts w:asciiTheme="minorHAnsi" w:hAnsiTheme="minorHAnsi" w:cs="Tahoma"/>
                <w:i/>
              </w:rPr>
              <w:t>Дата присвоения ОГРН</w:t>
            </w:r>
          </w:p>
        </w:tc>
        <w:tc>
          <w:tcPr>
            <w:tcW w:w="3344" w:type="pct"/>
            <w:vAlign w:val="center"/>
          </w:tcPr>
          <w:p w:rsidR="00E872A3" w:rsidRPr="002F29EF" w:rsidRDefault="00E872A3" w:rsidP="002F29EF">
            <w:pPr>
              <w:cnfStyle w:val="000000010000"/>
              <w:rPr>
                <w:rFonts w:asciiTheme="minorHAnsi" w:hAnsiTheme="minorHAnsi" w:cs="Tahoma"/>
                <w:i/>
              </w:rPr>
            </w:pPr>
            <w:r w:rsidRPr="002F29EF">
              <w:rPr>
                <w:rFonts w:asciiTheme="minorHAnsi" w:hAnsiTheme="minorHAnsi" w:cs="Tahoma"/>
              </w:rPr>
              <w:t>08.10.2002г. ИМНС РФ по Ленинскому району г. Магнитогорска Челябинской обл.</w:t>
            </w:r>
          </w:p>
        </w:tc>
      </w:tr>
      <w:tr w:rsidR="00E872A3" w:rsidRPr="002F29EF" w:rsidTr="00945628">
        <w:trPr>
          <w:cnfStyle w:val="000000100000"/>
          <w:cantSplit/>
          <w:jc w:val="center"/>
        </w:trPr>
        <w:tc>
          <w:tcPr>
            <w:cnfStyle w:val="001000000000"/>
            <w:tcW w:w="1656" w:type="pct"/>
            <w:vAlign w:val="center"/>
          </w:tcPr>
          <w:p w:rsidR="00E872A3" w:rsidRPr="002F29EF" w:rsidRDefault="00E872A3" w:rsidP="002F29EF">
            <w:pPr>
              <w:jc w:val="left"/>
              <w:rPr>
                <w:rFonts w:asciiTheme="minorHAnsi" w:hAnsiTheme="minorHAnsi" w:cs="Tahoma"/>
              </w:rPr>
            </w:pPr>
            <w:r w:rsidRPr="002F29EF">
              <w:rPr>
                <w:rFonts w:asciiTheme="minorHAnsi" w:hAnsiTheme="minorHAnsi" w:cs="Tahoma"/>
              </w:rPr>
              <w:t>Банковские реквизиты:</w:t>
            </w:r>
          </w:p>
        </w:tc>
        <w:tc>
          <w:tcPr>
            <w:tcW w:w="3344" w:type="pct"/>
            <w:vAlign w:val="center"/>
          </w:tcPr>
          <w:p w:rsidR="00E872A3" w:rsidRPr="002F29EF" w:rsidRDefault="00E872A3" w:rsidP="002F29EF">
            <w:pPr>
              <w:cnfStyle w:val="000000100000"/>
              <w:rPr>
                <w:rFonts w:asciiTheme="minorHAnsi" w:hAnsiTheme="minorHAnsi" w:cs="Tahoma"/>
              </w:rPr>
            </w:pPr>
            <w:r w:rsidRPr="002F29EF">
              <w:rPr>
                <w:rFonts w:asciiTheme="minorHAnsi" w:hAnsiTheme="minorHAnsi" w:cs="Tahoma"/>
              </w:rPr>
              <w:t>Расчетный счет 40701810300001000568</w:t>
            </w:r>
          </w:p>
          <w:p w:rsidR="00E872A3" w:rsidRPr="002F29EF" w:rsidRDefault="00E872A3" w:rsidP="002F29EF">
            <w:pPr>
              <w:cnfStyle w:val="000000100000"/>
              <w:rPr>
                <w:rFonts w:asciiTheme="minorHAnsi" w:hAnsiTheme="minorHAnsi" w:cs="Tahoma"/>
              </w:rPr>
            </w:pPr>
            <w:r w:rsidRPr="002F29EF">
              <w:rPr>
                <w:rFonts w:asciiTheme="minorHAnsi" w:hAnsiTheme="minorHAnsi" w:cs="Tahoma"/>
              </w:rPr>
              <w:t xml:space="preserve">в ОАО «КУБ» </w:t>
            </w:r>
            <w:proofErr w:type="gramStart"/>
            <w:r w:rsidRPr="002F29EF">
              <w:rPr>
                <w:rFonts w:asciiTheme="minorHAnsi" w:hAnsiTheme="minorHAnsi" w:cs="Tahoma"/>
              </w:rPr>
              <w:t>г</w:t>
            </w:r>
            <w:proofErr w:type="gramEnd"/>
            <w:r w:rsidRPr="002F29EF">
              <w:rPr>
                <w:rFonts w:asciiTheme="minorHAnsi" w:hAnsiTheme="minorHAnsi" w:cs="Tahoma"/>
              </w:rPr>
              <w:t>. Магнитогорск</w:t>
            </w:r>
          </w:p>
          <w:p w:rsidR="00E872A3" w:rsidRPr="002F29EF" w:rsidRDefault="00E872A3" w:rsidP="002F29EF">
            <w:pPr>
              <w:cnfStyle w:val="000000100000"/>
              <w:rPr>
                <w:rFonts w:asciiTheme="minorHAnsi" w:hAnsiTheme="minorHAnsi" w:cs="Tahoma"/>
              </w:rPr>
            </w:pPr>
            <w:r w:rsidRPr="002F29EF">
              <w:rPr>
                <w:rFonts w:asciiTheme="minorHAnsi" w:hAnsiTheme="minorHAnsi" w:cs="Tahoma"/>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w:t>
      </w:r>
      <w:proofErr w:type="spellStart"/>
      <w:r w:rsidRPr="009259D1">
        <w:rPr>
          <w:rFonts w:asciiTheme="minorHAnsi" w:hAnsiTheme="minorHAnsi" w:cstheme="minorHAnsi"/>
          <w:sz w:val="20"/>
          <w:szCs w:val="20"/>
        </w:rPr>
        <w:t>РФЦ-Капитал</w:t>
      </w:r>
      <w:proofErr w:type="spellEnd"/>
      <w:r w:rsidRPr="009259D1">
        <w:rPr>
          <w:rFonts w:asciiTheme="minorHAnsi" w:hAnsiTheme="minorHAnsi" w:cstheme="minorHAnsi"/>
          <w:sz w:val="20"/>
          <w:szCs w:val="20"/>
        </w:rPr>
        <w:t>»</w:t>
      </w:r>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8" w:name="_Toc382494050"/>
      <w:bookmarkStart w:id="89" w:name="_Toc383086918"/>
      <w:bookmarkStart w:id="90" w:name="_Toc441235676"/>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End w:id="88"/>
      <w:bookmarkEnd w:id="89"/>
      <w:r w:rsidRPr="005D02D9">
        <w:rPr>
          <w:rFonts w:ascii="Cambria" w:hAnsi="Cambria"/>
          <w:caps w:val="0"/>
          <w:color w:val="365F91"/>
          <w:sz w:val="28"/>
        </w:rPr>
        <w:t>.</w:t>
      </w:r>
      <w:bookmarkStart w:id="91" w:name="табл2"/>
      <w:bookmarkEnd w:id="90"/>
    </w:p>
    <w:p w:rsidR="00296C33" w:rsidRPr="00BF0B9E" w:rsidRDefault="00682309" w:rsidP="00BF0B9E">
      <w:pPr>
        <w:spacing w:before="120" w:after="120"/>
        <w:rPr>
          <w:rFonts w:ascii="Calibri" w:hAnsi="Calibri" w:cs="Calibri"/>
          <w:b/>
        </w:rPr>
      </w:pPr>
      <w:r w:rsidRPr="00F54081">
        <w:rPr>
          <w:rFonts w:ascii="Calibri" w:hAnsi="Calibri" w:cs="Calibri"/>
          <w:b/>
        </w:rPr>
        <w:t xml:space="preserve">Таблица </w:t>
      </w:r>
      <w:r w:rsidR="00BF0B9E">
        <w:rPr>
          <w:rFonts w:ascii="Calibri" w:hAnsi="Calibri" w:cs="Calibri"/>
          <w:b/>
        </w:rPr>
        <w:t>7</w:t>
      </w:r>
      <w:r w:rsidRPr="00F54081">
        <w:rPr>
          <w:rFonts w:ascii="Calibri" w:hAnsi="Calibri" w:cs="Calibri"/>
          <w:b/>
        </w:rPr>
        <w:t xml:space="preserve">. 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Pr="00F54081">
        <w:rPr>
          <w:rFonts w:ascii="Calibri" w:hAnsi="Calibri" w:cs="Calibri"/>
          <w:b/>
        </w:rPr>
        <w:t xml:space="preserve"> трудовой договор</w:t>
      </w:r>
      <w:bookmarkStart w:id="92" w:name="_Toc55803664"/>
      <w:bookmarkEnd w:id="91"/>
      <w:r w:rsidR="009259D1" w:rsidRPr="009259D1">
        <w:rPr>
          <w:rFonts w:asciiTheme="minorHAnsi" w:hAnsiTheme="minorHAnsi" w:cstheme="minorHAnsi"/>
          <w:i/>
          <w:sz w:val="20"/>
          <w:szCs w:val="20"/>
        </w:rPr>
        <w:t xml:space="preserve"> </w:t>
      </w:r>
    </w:p>
    <w:tbl>
      <w:tblPr>
        <w:tblStyle w:val="1-11"/>
        <w:tblW w:w="0" w:type="auto"/>
        <w:jc w:val="center"/>
        <w:tblInd w:w="108" w:type="dxa"/>
        <w:tblLook w:val="04A0"/>
      </w:tblPr>
      <w:tblGrid>
        <w:gridCol w:w="3261"/>
        <w:gridCol w:w="6945"/>
      </w:tblGrid>
      <w:tr w:rsidR="00296C33" w:rsidRPr="00296C33" w:rsidTr="00945628">
        <w:trPr>
          <w:cnfStyle w:val="100000000000"/>
          <w:cantSplit/>
          <w:tblHeader/>
          <w:jc w:val="center"/>
        </w:trPr>
        <w:tc>
          <w:tcPr>
            <w:cnfStyle w:val="001000000100"/>
            <w:tcW w:w="3261" w:type="dxa"/>
          </w:tcPr>
          <w:p w:rsidR="00296C33" w:rsidRPr="00296C33" w:rsidRDefault="00296C33" w:rsidP="00F32D46">
            <w:pPr>
              <w:jc w:val="center"/>
              <w:rPr>
                <w:rFonts w:asciiTheme="minorHAnsi" w:hAnsiTheme="minorHAnsi" w:cs="Tahoma"/>
                <w:lang w:eastAsia="ru-RU"/>
              </w:rPr>
            </w:pPr>
            <w:r w:rsidRPr="00296C33">
              <w:rPr>
                <w:rFonts w:asciiTheme="minorHAnsi" w:hAnsiTheme="minorHAnsi" w:cs="Tahoma"/>
                <w:lang w:eastAsia="ru-RU"/>
              </w:rPr>
              <w:t>Реквизит</w:t>
            </w:r>
          </w:p>
        </w:tc>
        <w:tc>
          <w:tcPr>
            <w:tcW w:w="6945" w:type="dxa"/>
          </w:tcPr>
          <w:p w:rsidR="00296C33" w:rsidRPr="00296C33" w:rsidRDefault="00296C33" w:rsidP="00F32D46">
            <w:pPr>
              <w:jc w:val="center"/>
              <w:cnfStyle w:val="100000000000"/>
              <w:rPr>
                <w:rFonts w:asciiTheme="minorHAnsi" w:hAnsiTheme="minorHAnsi" w:cs="Tahoma"/>
                <w:lang w:eastAsia="ru-RU"/>
              </w:rPr>
            </w:pPr>
            <w:r w:rsidRPr="00296C33">
              <w:rPr>
                <w:rFonts w:asciiTheme="minorHAnsi" w:hAnsiTheme="minorHAnsi" w:cs="Tahoma"/>
                <w:lang w:eastAsia="ru-RU"/>
              </w:rPr>
              <w:t>Значение</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Полное наименование:</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Место нахождения:</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 xml:space="preserve">127055, г. Москва, ул. Лесная, д. 39, </w:t>
            </w:r>
            <w:proofErr w:type="spellStart"/>
            <w:r w:rsidRPr="00296C33">
              <w:rPr>
                <w:rFonts w:asciiTheme="minorHAnsi" w:hAnsiTheme="minorHAnsi" w:cs="Tahoma"/>
                <w:lang w:eastAsia="ru-RU"/>
              </w:rPr>
              <w:t>пом</w:t>
            </w:r>
            <w:proofErr w:type="spellEnd"/>
            <w:r w:rsidRPr="00296C33">
              <w:rPr>
                <w:rFonts w:asciiTheme="minorHAnsi" w:hAnsiTheme="minorHAnsi" w:cs="Tahoma"/>
                <w:lang w:eastAsia="ru-RU"/>
              </w:rPr>
              <w:t>.</w:t>
            </w:r>
            <w:r w:rsidRPr="00296C33">
              <w:rPr>
                <w:rFonts w:asciiTheme="minorHAnsi" w:hAnsiTheme="minorHAnsi" w:cs="Tahoma"/>
                <w:lang w:val="en-US" w:eastAsia="ru-RU"/>
              </w:rPr>
              <w:t>III</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Почтовый адрес:</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127055, г. Москва, ул. Лесная, д. 39</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Телефон, факс:</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+7(495)775-28-18</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Электронная почта:</w:t>
            </w:r>
          </w:p>
        </w:tc>
        <w:tc>
          <w:tcPr>
            <w:tcW w:w="6945" w:type="dxa"/>
            <w:vAlign w:val="center"/>
          </w:tcPr>
          <w:p w:rsidR="00296C33" w:rsidRPr="00296C33" w:rsidRDefault="00566FEB" w:rsidP="00F32D46">
            <w:pPr>
              <w:cnfStyle w:val="000000100000"/>
              <w:rPr>
                <w:rFonts w:asciiTheme="minorHAnsi" w:hAnsiTheme="minorHAnsi" w:cs="Tahoma"/>
                <w:lang w:eastAsia="ru-RU"/>
              </w:rPr>
            </w:pPr>
            <w:hyperlink r:id="rId9" w:history="1">
              <w:r w:rsidR="00296C33" w:rsidRPr="00296C33">
                <w:rPr>
                  <w:rFonts w:asciiTheme="minorHAnsi" w:hAnsiTheme="minorHAnsi" w:cs="Tahoma"/>
                  <w:lang w:eastAsia="ru-RU"/>
                </w:rPr>
                <w:t>info</w:t>
              </w:r>
            </w:hyperlink>
            <w:r w:rsidR="00296C33" w:rsidRPr="00296C33">
              <w:rPr>
                <w:rFonts w:asciiTheme="minorHAnsi" w:hAnsiTheme="minorHAnsi" w:cs="Tahoma"/>
                <w:lang w:eastAsia="ru-RU"/>
              </w:rPr>
              <w:t>@dpo.ru</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Сайт в сети Интернет</w:t>
            </w:r>
          </w:p>
        </w:tc>
        <w:tc>
          <w:tcPr>
            <w:tcW w:w="6945" w:type="dxa"/>
            <w:vAlign w:val="center"/>
          </w:tcPr>
          <w:p w:rsidR="00296C33" w:rsidRPr="00296C33" w:rsidRDefault="00566FEB" w:rsidP="00F32D46">
            <w:pPr>
              <w:cnfStyle w:val="000000010000"/>
              <w:rPr>
                <w:rFonts w:asciiTheme="minorHAnsi" w:hAnsiTheme="minorHAnsi" w:cs="Tahoma"/>
                <w:lang w:eastAsia="ru-RU"/>
              </w:rPr>
            </w:pPr>
            <w:hyperlink r:id="rId10" w:history="1">
              <w:r w:rsidR="00296C33" w:rsidRPr="00296C33">
                <w:rPr>
                  <w:rFonts w:asciiTheme="minorHAnsi" w:hAnsiTheme="minorHAnsi" w:cs="Tahoma"/>
                  <w:lang w:eastAsia="ru-RU"/>
                </w:rPr>
                <w:t>http://www.dpo.ru/</w:t>
              </w:r>
            </w:hyperlink>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Номер и дата регистрации МРП</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001.401.163 от 26 февраля 1998 года</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Идентификационный номер налогоплательщика (ИНН)</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7710277867</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КПП</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770701001</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Основной государственный регистрационный номер (ОГРН)</w:t>
            </w:r>
          </w:p>
        </w:tc>
        <w:tc>
          <w:tcPr>
            <w:tcW w:w="6945" w:type="dxa"/>
            <w:vAlign w:val="center"/>
          </w:tcPr>
          <w:p w:rsidR="00296C33" w:rsidRPr="00296C33" w:rsidRDefault="00296C33" w:rsidP="00F32D46">
            <w:pPr>
              <w:cnfStyle w:val="000000010000"/>
              <w:rPr>
                <w:rFonts w:asciiTheme="minorHAnsi" w:hAnsiTheme="minorHAnsi" w:cs="Tahoma"/>
                <w:lang w:eastAsia="ru-RU"/>
              </w:rPr>
            </w:pPr>
            <w:r w:rsidRPr="00296C33">
              <w:rPr>
                <w:rFonts w:asciiTheme="minorHAnsi" w:hAnsiTheme="minorHAnsi" w:cs="Tahoma"/>
                <w:lang w:eastAsia="ru-RU"/>
              </w:rPr>
              <w:t>1027739644800</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Дата присвоения ОГРН</w:t>
            </w:r>
          </w:p>
        </w:tc>
        <w:tc>
          <w:tcPr>
            <w:tcW w:w="6945" w:type="dxa"/>
            <w:vAlign w:val="center"/>
          </w:tcPr>
          <w:p w:rsidR="00296C33" w:rsidRPr="00296C33" w:rsidRDefault="00296C33" w:rsidP="00F32D46">
            <w:pPr>
              <w:cnfStyle w:val="000000100000"/>
              <w:rPr>
                <w:rFonts w:asciiTheme="minorHAnsi" w:hAnsiTheme="minorHAnsi" w:cs="Tahoma"/>
                <w:lang w:eastAsia="ru-RU"/>
              </w:rPr>
            </w:pPr>
            <w:r w:rsidRPr="00296C33">
              <w:rPr>
                <w:rFonts w:asciiTheme="minorHAnsi" w:hAnsiTheme="minorHAnsi" w:cs="Tahoma"/>
                <w:lang w:eastAsia="ru-RU"/>
              </w:rPr>
              <w:t>28.11.2002 г.</w:t>
            </w:r>
          </w:p>
        </w:tc>
      </w:tr>
      <w:tr w:rsidR="00296C33" w:rsidRPr="00296C33" w:rsidTr="00945628">
        <w:trPr>
          <w:cnfStyle w:val="000000010000"/>
          <w:cantSplit/>
          <w:jc w:val="center"/>
        </w:trPr>
        <w:tc>
          <w:tcPr>
            <w:cnfStyle w:val="001000000000"/>
            <w:tcW w:w="3261" w:type="dxa"/>
            <w:vAlign w:val="center"/>
          </w:tcPr>
          <w:p w:rsidR="00296C33" w:rsidRPr="00296C33" w:rsidRDefault="00296C33" w:rsidP="00F32D46">
            <w:pPr>
              <w:jc w:val="left"/>
              <w:rPr>
                <w:rFonts w:asciiTheme="minorHAnsi" w:hAnsiTheme="minorHAnsi" w:cs="Tahoma"/>
                <w:lang w:eastAsia="ru-RU"/>
              </w:rPr>
            </w:pPr>
            <w:r w:rsidRPr="00296C33">
              <w:rPr>
                <w:rFonts w:asciiTheme="minorHAnsi" w:hAnsiTheme="minorHAnsi" w:cs="Tahoma"/>
                <w:lang w:eastAsia="ru-RU"/>
              </w:rPr>
              <w:t>Сведения о страховом полисе оценочной организации:</w:t>
            </w:r>
          </w:p>
        </w:tc>
        <w:tc>
          <w:tcPr>
            <w:tcW w:w="6945" w:type="dxa"/>
            <w:vAlign w:val="center"/>
          </w:tcPr>
          <w:p w:rsidR="00296C33" w:rsidRPr="00296C33" w:rsidRDefault="00296C33" w:rsidP="00F32D46">
            <w:pPr>
              <w:cnfStyle w:val="000000010000"/>
              <w:rPr>
                <w:rFonts w:asciiTheme="minorHAnsi" w:hAnsiTheme="minorHAnsi" w:cs="Tahoma"/>
              </w:rPr>
            </w:pPr>
            <w:r w:rsidRPr="00296C33">
              <w:rPr>
                <w:rFonts w:asciiTheme="minorHAnsi" w:hAnsiTheme="minorHAnsi" w:cs="Tahoma"/>
              </w:rPr>
              <w:t>Полис страхования ответственности оценщика №0603 002838 серия ПООЦ от 13.07.2015г., страховщик ОАО «Национальная страховая компания ТАТАРСТАН», срок действия с 01.08.2015г. по 31.07.2016г.,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296C33" w:rsidRPr="00296C33" w:rsidTr="00945628">
        <w:trPr>
          <w:cnfStyle w:val="000000100000"/>
          <w:cantSplit/>
          <w:jc w:val="center"/>
        </w:trPr>
        <w:tc>
          <w:tcPr>
            <w:cnfStyle w:val="001000000000"/>
            <w:tcW w:w="3261" w:type="dxa"/>
            <w:vAlign w:val="center"/>
          </w:tcPr>
          <w:p w:rsidR="00296C33" w:rsidRPr="00296C33" w:rsidRDefault="00296C33" w:rsidP="00F32D46">
            <w:pPr>
              <w:tabs>
                <w:tab w:val="left" w:pos="539"/>
              </w:tabs>
              <w:jc w:val="left"/>
              <w:rPr>
                <w:rFonts w:asciiTheme="minorHAnsi" w:eastAsia="Calibri" w:hAnsiTheme="minorHAnsi" w:cs="Calibri"/>
                <w:iCs/>
                <w:noProof/>
              </w:rPr>
            </w:pPr>
            <w:r w:rsidRPr="00296C33">
              <w:rPr>
                <w:rFonts w:asciiTheme="minorHAnsi" w:hAnsiTheme="minorHAnsi" w:cs="Calibri"/>
                <w:bCs w:val="0"/>
                <w:iCs/>
              </w:rPr>
              <w:lastRenderedPageBreak/>
              <w:t>Банковские реквизиты:</w:t>
            </w:r>
          </w:p>
        </w:tc>
        <w:tc>
          <w:tcPr>
            <w:tcW w:w="6945" w:type="dxa"/>
            <w:vAlign w:val="center"/>
          </w:tcPr>
          <w:p w:rsidR="00296C33" w:rsidRPr="00296C33" w:rsidRDefault="00296C33" w:rsidP="00F32D46">
            <w:pPr>
              <w:tabs>
                <w:tab w:val="left" w:pos="539"/>
              </w:tabs>
              <w:cnfStyle w:val="000000100000"/>
              <w:rPr>
                <w:rFonts w:asciiTheme="minorHAnsi" w:hAnsiTheme="minorHAnsi" w:cs="Calibri"/>
                <w:bCs/>
                <w:iCs/>
              </w:rPr>
            </w:pPr>
            <w:r w:rsidRPr="00296C33">
              <w:rPr>
                <w:rFonts w:asciiTheme="minorHAnsi" w:hAnsiTheme="minorHAnsi" w:cs="Calibri"/>
                <w:bCs/>
                <w:iCs/>
              </w:rPr>
              <w:t xml:space="preserve">Расчетный счет №40702810800520001653 в </w:t>
            </w:r>
            <w:r w:rsidRPr="00296C33">
              <w:rPr>
                <w:rFonts w:asciiTheme="minorHAnsi" w:hAnsiTheme="minorHAnsi" w:cs="Arial"/>
              </w:rPr>
              <w:t>ПАО «БАНК УРАЛСИБ»</w:t>
            </w:r>
            <w:r w:rsidRPr="00296C33">
              <w:rPr>
                <w:rFonts w:asciiTheme="minorHAnsi" w:hAnsiTheme="minorHAnsi" w:cs="Calibri"/>
                <w:bCs/>
                <w:iCs/>
              </w:rPr>
              <w:t>; Корреспондентский счет №30101810100000000787,</w:t>
            </w:r>
          </w:p>
          <w:p w:rsidR="00296C33" w:rsidRPr="00296C33" w:rsidRDefault="00296C33" w:rsidP="00F32D46">
            <w:pPr>
              <w:tabs>
                <w:tab w:val="left" w:pos="539"/>
              </w:tabs>
              <w:cnfStyle w:val="000000100000"/>
              <w:rPr>
                <w:rFonts w:asciiTheme="minorHAnsi" w:eastAsia="Calibri" w:hAnsiTheme="minorHAnsi" w:cs="Calibri"/>
                <w:bCs/>
                <w:iCs/>
              </w:rPr>
            </w:pPr>
            <w:r w:rsidRPr="00296C33">
              <w:rPr>
                <w:rFonts w:asciiTheme="minorHAnsi" w:hAnsiTheme="minorHAnsi" w:cs="Calibri"/>
                <w:bCs/>
                <w:iCs/>
              </w:rPr>
              <w:t>БИК №044525787</w:t>
            </w:r>
          </w:p>
        </w:tc>
      </w:tr>
    </w:tbl>
    <w:p w:rsidR="009259D1" w:rsidRPr="009259D1" w:rsidRDefault="00BF0B9E"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w:t>
      </w:r>
      <w:r>
        <w:rPr>
          <w:rFonts w:asciiTheme="minorHAnsi" w:hAnsiTheme="minorHAnsi" w:cstheme="minorHAnsi"/>
          <w:i/>
          <w:sz w:val="20"/>
          <w:szCs w:val="20"/>
        </w:rPr>
        <w:t xml:space="preserve"> </w:t>
      </w:r>
      <w:r w:rsidR="009259D1" w:rsidRPr="009259D1">
        <w:rPr>
          <w:rFonts w:asciiTheme="minorHAnsi" w:hAnsiTheme="minorHAnsi" w:cstheme="minorHAnsi"/>
          <w:i/>
          <w:sz w:val="20"/>
          <w:szCs w:val="20"/>
        </w:rPr>
        <w:t>консультационный центр «Департамент профессиональной оценки»</w:t>
      </w:r>
    </w:p>
    <w:p w:rsidR="00682309" w:rsidRPr="00F54081" w:rsidRDefault="00682309" w:rsidP="00AE1F65">
      <w:pPr>
        <w:spacing w:before="200" w:after="200"/>
        <w:rPr>
          <w:rFonts w:ascii="Calibri" w:hAnsi="Calibri" w:cs="Calibri"/>
        </w:rPr>
      </w:pPr>
      <w:r w:rsidRPr="00F54081">
        <w:rPr>
          <w:rFonts w:ascii="Calibri" w:hAnsi="Calibri" w:cs="Calibri"/>
        </w:rPr>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54081" w:rsidRDefault="00682309" w:rsidP="00AE1F65">
      <w:pPr>
        <w:spacing w:before="200" w:after="20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E1F65">
      <w:pPr>
        <w:spacing w:before="200" w:after="200"/>
        <w:rPr>
          <w:rFonts w:ascii="Calibri" w:hAnsi="Calibri" w:cs="Calibri"/>
        </w:rPr>
      </w:pPr>
      <w:bookmarkStart w:id="93" w:name="_Toc263420518"/>
      <w:bookmarkStart w:id="94"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93"/>
      <w:bookmarkEnd w:id="94"/>
    </w:p>
    <w:p w:rsidR="00682309" w:rsidRPr="005D02D9" w:rsidRDefault="00682309" w:rsidP="0087171D">
      <w:pPr>
        <w:pStyle w:val="24"/>
        <w:tabs>
          <w:tab w:val="num" w:pos="960"/>
        </w:tabs>
        <w:spacing w:before="120" w:after="120"/>
        <w:ind w:left="0" w:firstLine="0"/>
        <w:rPr>
          <w:rFonts w:ascii="Cambria" w:hAnsi="Cambria"/>
          <w:caps w:val="0"/>
          <w:color w:val="365F91"/>
          <w:sz w:val="28"/>
        </w:rPr>
      </w:pPr>
      <w:bookmarkStart w:id="95" w:name="_Toc55803665"/>
      <w:bookmarkStart w:id="96" w:name="_Toc441235677"/>
      <w:bookmarkEnd w:id="51"/>
      <w:bookmarkEnd w:id="92"/>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6"/>
    </w:p>
    <w:p w:rsidR="00682309" w:rsidRPr="00F54081" w:rsidRDefault="00682309" w:rsidP="005D02D9">
      <w:pPr>
        <w:pStyle w:val="2e"/>
        <w:spacing w:before="0" w:after="0" w:line="240" w:lineRule="auto"/>
        <w:rPr>
          <w:rFonts w:ascii="Calibri" w:hAnsi="Calibri" w:cs="Calibri"/>
          <w:sz w:val="22"/>
          <w:szCs w:val="22"/>
        </w:rPr>
      </w:pPr>
      <w:proofErr w:type="gramStart"/>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roofErr w:type="gramEnd"/>
    </w:p>
    <w:p w:rsidR="00682309" w:rsidRDefault="00682309" w:rsidP="009E7F8B">
      <w:pPr>
        <w:pStyle w:val="2e"/>
        <w:spacing w:before="120" w:after="60" w:line="240" w:lineRule="auto"/>
        <w:rPr>
          <w:rFonts w:ascii="Calibri" w:hAnsi="Calibri" w:cs="Calibri"/>
          <w:b/>
          <w:sz w:val="22"/>
          <w:szCs w:val="22"/>
        </w:rPr>
      </w:pPr>
      <w:r w:rsidRPr="00F54081">
        <w:rPr>
          <w:rFonts w:ascii="Calibri" w:hAnsi="Calibri" w:cs="Calibri"/>
          <w:b/>
          <w:sz w:val="22"/>
          <w:szCs w:val="22"/>
        </w:rPr>
        <w:t xml:space="preserve">Таблица </w:t>
      </w:r>
      <w:r w:rsidR="00BF0B9E">
        <w:rPr>
          <w:rFonts w:ascii="Calibri" w:hAnsi="Calibri" w:cs="Calibri"/>
          <w:b/>
          <w:sz w:val="22"/>
          <w:szCs w:val="22"/>
        </w:rPr>
        <w:t>8</w:t>
      </w:r>
      <w:r w:rsidRPr="00F54081">
        <w:rPr>
          <w:rFonts w:ascii="Calibri" w:hAnsi="Calibri" w:cs="Calibri"/>
          <w:b/>
          <w:sz w:val="22"/>
          <w:szCs w:val="22"/>
        </w:rPr>
        <w:t>. Сведения об Оценщик</w:t>
      </w:r>
      <w:r w:rsidR="00F377B5">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509"/>
        <w:gridCol w:w="6823"/>
      </w:tblGrid>
      <w:tr w:rsidR="00E872A3" w:rsidRPr="00CC32F7" w:rsidTr="008E1705">
        <w:tc>
          <w:tcPr>
            <w:tcW w:w="1698" w:type="pct"/>
            <w:tcBorders>
              <w:top w:val="nil"/>
              <w:left w:val="nil"/>
              <w:bottom w:val="nil"/>
              <w:right w:val="single" w:sz="8" w:space="0" w:color="FFFFFF"/>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Значение</w:t>
            </w:r>
          </w:p>
        </w:tc>
      </w:tr>
      <w:tr w:rsidR="009259D1" w:rsidRPr="00CC32F7" w:rsidTr="008E1705">
        <w:trPr>
          <w:trHeight w:val="476"/>
        </w:trPr>
        <w:tc>
          <w:tcPr>
            <w:tcW w:w="1698" w:type="pct"/>
            <w:tcBorders>
              <w:left w:val="nil"/>
            </w:tcBorders>
            <w:shd w:val="clear" w:color="auto" w:fill="D3DFEE"/>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
                <w:bCs/>
                <w:sz w:val="20"/>
                <w:szCs w:val="20"/>
              </w:rPr>
              <w:t>ФИО оценщика</w:t>
            </w:r>
          </w:p>
        </w:tc>
        <w:tc>
          <w:tcPr>
            <w:tcW w:w="3302" w:type="pct"/>
            <w:tcBorders>
              <w:right w:val="nil"/>
            </w:tcBorders>
            <w:shd w:val="clear" w:color="auto" w:fill="D3DFEE"/>
            <w:vAlign w:val="center"/>
          </w:tcPr>
          <w:p w:rsidR="009259D1" w:rsidRPr="009259D1" w:rsidRDefault="009259D1" w:rsidP="00D9099D">
            <w:pPr>
              <w:rPr>
                <w:rFonts w:asciiTheme="minorHAnsi" w:hAnsiTheme="minorHAnsi" w:cstheme="minorHAnsi"/>
                <w:b/>
                <w:bCs/>
                <w:sz w:val="20"/>
                <w:szCs w:val="20"/>
              </w:rPr>
            </w:pPr>
            <w:r w:rsidRPr="009259D1">
              <w:rPr>
                <w:rFonts w:asciiTheme="minorHAnsi" w:hAnsiTheme="minorHAnsi" w:cstheme="minorHAnsi"/>
                <w:b/>
                <w:sz w:val="20"/>
                <w:szCs w:val="20"/>
              </w:rPr>
              <w:t>Крылова Ксения Александровна</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CC32F7" w:rsidTr="008E1705">
        <w:trPr>
          <w:trHeight w:val="227"/>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 xml:space="preserve">Информация о членстве в </w:t>
            </w:r>
            <w:proofErr w:type="spellStart"/>
            <w:r w:rsidRPr="009259D1">
              <w:rPr>
                <w:rFonts w:asciiTheme="minorHAnsi" w:hAnsiTheme="minorHAnsi" w:cstheme="minorHAnsi"/>
                <w:bCs/>
                <w:sz w:val="20"/>
                <w:szCs w:val="20"/>
              </w:rPr>
              <w:t>саморегулируемой</w:t>
            </w:r>
            <w:proofErr w:type="spellEnd"/>
            <w:r w:rsidRPr="009259D1">
              <w:rPr>
                <w:rFonts w:asciiTheme="minorHAnsi" w:hAnsiTheme="minorHAnsi" w:cstheme="minorHAnsi"/>
                <w:bCs/>
                <w:sz w:val="20"/>
                <w:szCs w:val="20"/>
              </w:rPr>
              <w:t xml:space="preserve"> организации Оценщика</w:t>
            </w:r>
          </w:p>
        </w:tc>
        <w:tc>
          <w:tcPr>
            <w:tcW w:w="3302" w:type="pct"/>
            <w:tcBorders>
              <w:right w:val="nil"/>
            </w:tcBorders>
            <w:shd w:val="clear" w:color="auto" w:fill="DBE5F1"/>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№0009664 от 22.12.2010г.)</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9259D1" w:rsidRDefault="009259D1" w:rsidP="00D9099D">
            <w:pPr>
              <w:tabs>
                <w:tab w:val="left" w:pos="709"/>
              </w:tabs>
              <w:suppressAutoHyphens/>
              <w:rPr>
                <w:rFonts w:asciiTheme="minorHAnsi" w:hAnsiTheme="minorHAnsi" w:cstheme="minorHAnsi"/>
                <w:sz w:val="20"/>
                <w:szCs w:val="20"/>
              </w:rPr>
            </w:pPr>
            <w:r w:rsidRPr="009259D1">
              <w:rPr>
                <w:rFonts w:asciiTheme="minorHAnsi" w:hAnsiTheme="minorHAnsi" w:cstheme="minorHAnsi"/>
                <w:sz w:val="20"/>
                <w:szCs w:val="20"/>
              </w:rPr>
              <w:t>Страховой полис: к договору № 433-121121/15/0321</w:t>
            </w:r>
            <w:r w:rsidRPr="009259D1">
              <w:rPr>
                <w:rFonts w:asciiTheme="minorHAnsi" w:hAnsiTheme="minorHAnsi" w:cstheme="minorHAnsi"/>
                <w:sz w:val="20"/>
                <w:szCs w:val="20"/>
                <w:lang w:val="en-US"/>
              </w:rPr>
              <w:t>R</w:t>
            </w:r>
            <w:r w:rsidRPr="009259D1">
              <w:rPr>
                <w:rFonts w:asciiTheme="minorHAnsi" w:hAnsiTheme="minorHAnsi" w:cstheme="minorHAnsi"/>
                <w:sz w:val="20"/>
                <w:szCs w:val="20"/>
              </w:rPr>
              <w:t xml:space="preserve">/776/00001/5-002101 от 31.07.2015г., страхователь Крылова Ксения Александровна, </w:t>
            </w:r>
            <w:proofErr w:type="spellStart"/>
            <w:r w:rsidRPr="009259D1">
              <w:rPr>
                <w:rFonts w:asciiTheme="minorHAnsi" w:hAnsiTheme="minorHAnsi" w:cstheme="minorHAnsi"/>
                <w:sz w:val="20"/>
                <w:szCs w:val="20"/>
              </w:rPr>
              <w:t>состраховщики</w:t>
            </w:r>
            <w:proofErr w:type="spellEnd"/>
            <w:r w:rsidRPr="009259D1">
              <w:rPr>
                <w:rFonts w:asciiTheme="minorHAnsi" w:hAnsiTheme="minorHAnsi" w:cstheme="minorHAnsi"/>
                <w:sz w:val="20"/>
                <w:szCs w:val="20"/>
              </w:rPr>
              <w:t xml:space="preserve"> ОСАО «ИНГОССТРАХ», ОАО «</w:t>
            </w:r>
            <w:proofErr w:type="spellStart"/>
            <w:r w:rsidRPr="009259D1">
              <w:rPr>
                <w:rFonts w:asciiTheme="minorHAnsi" w:hAnsiTheme="minorHAnsi" w:cstheme="minorHAnsi"/>
                <w:sz w:val="20"/>
                <w:szCs w:val="20"/>
              </w:rPr>
              <w:t>АльфаСтрахование</w:t>
            </w:r>
            <w:proofErr w:type="spellEnd"/>
            <w:r w:rsidRPr="009259D1">
              <w:rPr>
                <w:rFonts w:asciiTheme="minorHAnsi" w:hAnsiTheme="minorHAnsi" w:cstheme="minorHAnsi"/>
                <w:sz w:val="20"/>
                <w:szCs w:val="20"/>
              </w:rPr>
              <w:t>», срок действия с 01.01.2016г. по 30.06.2017г., страховая сумма  300 000 (Триста тысяч) руб.</w:t>
            </w:r>
          </w:p>
        </w:tc>
      </w:tr>
      <w:tr w:rsidR="009259D1" w:rsidRPr="00CC32F7" w:rsidTr="008E1705">
        <w:trPr>
          <w:trHeight w:val="433"/>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Cs/>
                <w:sz w:val="20"/>
                <w:szCs w:val="20"/>
              </w:rPr>
              <w:t>Стаж работы в оценочной деятельности</w:t>
            </w:r>
          </w:p>
        </w:tc>
        <w:tc>
          <w:tcPr>
            <w:tcW w:w="3302" w:type="pct"/>
            <w:tcBorders>
              <w:right w:val="nil"/>
            </w:tcBorders>
            <w:shd w:val="clear" w:color="auto" w:fill="DBE5F1"/>
            <w:vAlign w:val="center"/>
          </w:tcPr>
          <w:p w:rsidR="009259D1" w:rsidRPr="009259D1" w:rsidRDefault="009259D1" w:rsidP="00D9099D">
            <w:pPr>
              <w:tabs>
                <w:tab w:val="num" w:pos="0"/>
              </w:tabs>
              <w:jc w:val="left"/>
              <w:rPr>
                <w:rFonts w:asciiTheme="minorHAnsi" w:hAnsiTheme="minorHAnsi" w:cstheme="minorHAnsi"/>
                <w:sz w:val="20"/>
                <w:szCs w:val="20"/>
              </w:rPr>
            </w:pPr>
            <w:r w:rsidRPr="009259D1">
              <w:rPr>
                <w:rFonts w:asciiTheme="minorHAnsi" w:hAnsiTheme="minorHAnsi" w:cstheme="minorHAnsi"/>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Pr="009259D1" w:rsidRDefault="00E872A3" w:rsidP="009E7F8B">
      <w:pPr>
        <w:pStyle w:val="2e"/>
        <w:spacing w:before="120" w:after="60" w:line="240" w:lineRule="auto"/>
        <w:rPr>
          <w:rFonts w:asciiTheme="minorHAnsi" w:hAnsiTheme="minorHAnsi" w:cstheme="minorHAnsi"/>
          <w:b/>
          <w:sz w:val="22"/>
          <w:szCs w:val="22"/>
        </w:rPr>
      </w:pP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7" w:name="_Toc368313471"/>
      <w:bookmarkStart w:id="98" w:name="_Toc377045819"/>
      <w:bookmarkStart w:id="99" w:name="_Toc441235678"/>
      <w:bookmarkEnd w:id="95"/>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7"/>
      <w:bookmarkEnd w:id="98"/>
      <w:bookmarkEnd w:id="99"/>
    </w:p>
    <w:p w:rsidR="006F35B3" w:rsidRPr="00F54081" w:rsidRDefault="006F35B3" w:rsidP="006F35B3">
      <w:pPr>
        <w:pStyle w:val="24"/>
        <w:tabs>
          <w:tab w:val="num" w:pos="960"/>
        </w:tabs>
        <w:spacing w:after="120"/>
        <w:ind w:left="0" w:firstLine="0"/>
        <w:rPr>
          <w:rFonts w:ascii="Cambria" w:hAnsi="Cambria"/>
          <w:color w:val="365F91"/>
          <w:sz w:val="28"/>
        </w:rPr>
      </w:pPr>
      <w:bookmarkStart w:id="100" w:name="_Toc362016229"/>
      <w:bookmarkStart w:id="101" w:name="_Toc392381940"/>
      <w:bookmarkStart w:id="102" w:name="_Toc366664291"/>
      <w:bookmarkStart w:id="103" w:name="_Toc383523900"/>
      <w:bookmarkStart w:id="104" w:name="_Toc368313473"/>
      <w:bookmarkStart w:id="105" w:name="_Toc441235679"/>
      <w:r w:rsidRPr="00F54081">
        <w:rPr>
          <w:rFonts w:ascii="Cambria" w:hAnsi="Cambria"/>
          <w:color w:val="365F91"/>
          <w:sz w:val="28"/>
        </w:rPr>
        <w:t>Количественные и качественные Характеристик</w:t>
      </w:r>
      <w:r w:rsidR="00447263">
        <w:rPr>
          <w:rFonts w:ascii="Cambria" w:hAnsi="Cambria"/>
          <w:color w:val="365F91"/>
          <w:sz w:val="28"/>
        </w:rPr>
        <w:t xml:space="preserve">и </w:t>
      </w:r>
      <w:r>
        <w:rPr>
          <w:rFonts w:ascii="Cambria" w:hAnsi="Cambria"/>
          <w:color w:val="365F91"/>
          <w:sz w:val="28"/>
        </w:rPr>
        <w:t>Объекта оценки</w:t>
      </w:r>
      <w:bookmarkEnd w:id="105"/>
    </w:p>
    <w:p w:rsidR="006F35B3" w:rsidRPr="00F54081" w:rsidRDefault="006F35B3" w:rsidP="006F35B3">
      <w:pPr>
        <w:pStyle w:val="af6"/>
        <w:ind w:left="0"/>
        <w:rPr>
          <w:rFonts w:ascii="Calibri" w:hAnsi="Calibri" w:cs="Calibri"/>
        </w:rPr>
      </w:pPr>
      <w:r w:rsidRPr="001D15D4">
        <w:rPr>
          <w:rFonts w:ascii="Calibri" w:hAnsi="Calibri" w:cs="Calibri"/>
        </w:rPr>
        <w:t xml:space="preserve">Описание </w:t>
      </w:r>
      <w:r>
        <w:rPr>
          <w:rFonts w:ascii="Calibri" w:hAnsi="Calibri" w:cs="Calibri"/>
        </w:rPr>
        <w:t>Объекта оценки</w:t>
      </w:r>
      <w:r w:rsidRPr="001D15D4">
        <w:rPr>
          <w:rFonts w:ascii="Calibri" w:hAnsi="Calibri" w:cs="Calibri"/>
        </w:rPr>
        <w:t xml:space="preserve"> составлено на основании </w:t>
      </w:r>
      <w:r>
        <w:rPr>
          <w:rFonts w:ascii="Calibri" w:hAnsi="Calibri" w:cs="Calibri"/>
        </w:rPr>
        <w:t xml:space="preserve">визуального осмотра Объекта оценки </w:t>
      </w:r>
      <w:r w:rsidRPr="001D15D4">
        <w:rPr>
          <w:rFonts w:ascii="Calibri" w:hAnsi="Calibri" w:cs="Calibri"/>
        </w:rPr>
        <w:t xml:space="preserve">и </w:t>
      </w:r>
      <w:r>
        <w:rPr>
          <w:rFonts w:ascii="Calibri" w:hAnsi="Calibri" w:cs="Calibri"/>
        </w:rPr>
        <w:t>документов, предоставленных Заказчиком</w:t>
      </w:r>
      <w:r w:rsidRPr="001D15D4">
        <w:rPr>
          <w:rFonts w:ascii="Calibri" w:hAnsi="Calibri" w:cs="Calibri"/>
        </w:rPr>
        <w:t xml:space="preserve">. Полученные данные об </w:t>
      </w:r>
      <w:r>
        <w:rPr>
          <w:rFonts w:ascii="Calibri" w:hAnsi="Calibri" w:cs="Calibri"/>
        </w:rPr>
        <w:t>О</w:t>
      </w:r>
      <w:r w:rsidRPr="001D15D4">
        <w:rPr>
          <w:rFonts w:ascii="Calibri" w:hAnsi="Calibri" w:cs="Calibri"/>
        </w:rPr>
        <w:t>бъект</w:t>
      </w:r>
      <w:r>
        <w:rPr>
          <w:rFonts w:ascii="Calibri" w:hAnsi="Calibri" w:cs="Calibri"/>
        </w:rPr>
        <w:t>е</w:t>
      </w:r>
      <w:r w:rsidRPr="001D15D4">
        <w:rPr>
          <w:rFonts w:ascii="Calibri" w:hAnsi="Calibri" w:cs="Calibri"/>
        </w:rPr>
        <w:t xml:space="preserve"> оценки были сведены </w:t>
      </w:r>
      <w:r>
        <w:rPr>
          <w:rFonts w:ascii="Calibri" w:hAnsi="Calibri" w:cs="Calibri"/>
        </w:rPr>
        <w:t>Оценщиком</w:t>
      </w:r>
      <w:r w:rsidRPr="001D15D4">
        <w:rPr>
          <w:rFonts w:ascii="Calibri" w:hAnsi="Calibri" w:cs="Calibri"/>
        </w:rPr>
        <w:t xml:space="preserve"> в представленную ниже табличную форму.</w:t>
      </w:r>
    </w:p>
    <w:p w:rsidR="006F35B3" w:rsidRDefault="006F35B3" w:rsidP="006F35B3">
      <w:pPr>
        <w:pStyle w:val="af8"/>
        <w:keepNext/>
        <w:spacing w:before="0"/>
        <w:ind w:left="0"/>
        <w:rPr>
          <w:rFonts w:ascii="Calibri" w:hAnsi="Calibri"/>
        </w:rPr>
      </w:pPr>
      <w:r w:rsidRPr="00F54081">
        <w:rPr>
          <w:rFonts w:ascii="Calibri" w:hAnsi="Calibri"/>
        </w:rPr>
        <w:t xml:space="preserve">Таблица </w:t>
      </w:r>
      <w:r w:rsidR="00BF0B9E">
        <w:rPr>
          <w:rFonts w:ascii="Calibri" w:hAnsi="Calibri"/>
        </w:rPr>
        <w:t>9</w:t>
      </w:r>
      <w:r w:rsidRPr="00F54081">
        <w:rPr>
          <w:rFonts w:ascii="Calibri" w:hAnsi="Calibri"/>
        </w:rPr>
        <w:t xml:space="preserve">. </w:t>
      </w:r>
      <w:r>
        <w:rPr>
          <w:rFonts w:ascii="Calibri" w:hAnsi="Calibri"/>
        </w:rPr>
        <w:t>Количественные характеристики Объекта оценки</w:t>
      </w:r>
      <w:r w:rsidRPr="00F54081">
        <w:rPr>
          <w:rFonts w:ascii="Calibri" w:hAnsi="Calibri"/>
        </w:rPr>
        <w:t>.</w:t>
      </w:r>
    </w:p>
    <w:tbl>
      <w:tblPr>
        <w:tblStyle w:val="1-11"/>
        <w:tblW w:w="10206" w:type="dxa"/>
        <w:jc w:val="center"/>
        <w:tblLook w:val="04A0"/>
      </w:tblPr>
      <w:tblGrid>
        <w:gridCol w:w="1974"/>
        <w:gridCol w:w="1962"/>
        <w:gridCol w:w="2268"/>
        <w:gridCol w:w="4002"/>
      </w:tblGrid>
      <w:tr w:rsidR="00490B8C" w:rsidRPr="00490B8C" w:rsidTr="00490B8C">
        <w:trPr>
          <w:cnfStyle w:val="100000000000"/>
          <w:trHeight w:val="20"/>
          <w:tblHeader/>
          <w:jc w:val="center"/>
        </w:trPr>
        <w:tc>
          <w:tcPr>
            <w:cnfStyle w:val="001000000100"/>
            <w:tcW w:w="6204" w:type="dxa"/>
            <w:gridSpan w:val="3"/>
            <w:tcBorders>
              <w:bottom w:val="single" w:sz="4" w:space="0" w:color="FFFFFF" w:themeColor="background1"/>
            </w:tcBorders>
            <w:vAlign w:val="center"/>
          </w:tcPr>
          <w:p w:rsidR="00490B8C" w:rsidRPr="00490B8C" w:rsidRDefault="00490B8C" w:rsidP="00490B8C">
            <w:pPr>
              <w:jc w:val="center"/>
              <w:rPr>
                <w:rFonts w:asciiTheme="minorHAnsi" w:hAnsiTheme="minorHAnsi" w:cs="Calibri"/>
                <w:bCs w:val="0"/>
              </w:rPr>
            </w:pPr>
            <w:r w:rsidRPr="00490B8C">
              <w:rPr>
                <w:rFonts w:asciiTheme="minorHAnsi" w:hAnsiTheme="minorHAnsi" w:cs="Calibri"/>
                <w:bCs w:val="0"/>
              </w:rPr>
              <w:t>Наименование Объекта оценки</w:t>
            </w:r>
          </w:p>
        </w:tc>
        <w:tc>
          <w:tcPr>
            <w:tcW w:w="4002" w:type="dxa"/>
            <w:tcBorders>
              <w:bottom w:val="single" w:sz="4" w:space="0" w:color="FFFFFF" w:themeColor="background1"/>
            </w:tcBorders>
            <w:vAlign w:val="center"/>
          </w:tcPr>
          <w:p w:rsidR="00490B8C" w:rsidRPr="00490B8C" w:rsidRDefault="00490B8C" w:rsidP="00490B8C">
            <w:pPr>
              <w:jc w:val="center"/>
              <w:cnfStyle w:val="100000000000"/>
              <w:rPr>
                <w:rFonts w:asciiTheme="minorHAnsi" w:hAnsiTheme="minorHAnsi" w:cs="Calibri"/>
                <w:bCs w:val="0"/>
              </w:rPr>
            </w:pPr>
            <w:r w:rsidRPr="00490B8C">
              <w:rPr>
                <w:rFonts w:asciiTheme="minorHAnsi" w:hAnsiTheme="minorHAnsi" w:cs="Calibri"/>
                <w:bCs w:val="0"/>
              </w:rPr>
              <w:t>Общая площадь, кв</w:t>
            </w:r>
            <w:proofErr w:type="gramStart"/>
            <w:r w:rsidRPr="00490B8C">
              <w:rPr>
                <w:rFonts w:asciiTheme="minorHAnsi" w:hAnsiTheme="minorHAnsi" w:cs="Calibri"/>
                <w:bCs w:val="0"/>
              </w:rPr>
              <w:t>.м</w:t>
            </w:r>
            <w:proofErr w:type="gramEnd"/>
          </w:p>
        </w:tc>
      </w:tr>
      <w:tr w:rsidR="00490B8C" w:rsidRPr="00490B8C" w:rsidTr="00490B8C">
        <w:trPr>
          <w:cnfStyle w:val="100000000000"/>
          <w:trHeight w:val="20"/>
          <w:tblHeader/>
          <w:jc w:val="center"/>
        </w:trPr>
        <w:tc>
          <w:tcPr>
            <w:cnfStyle w:val="001000000100"/>
            <w:tcW w:w="1974" w:type="dxa"/>
            <w:tcBorders>
              <w:top w:val="single" w:sz="4" w:space="0" w:color="FFFFFF" w:themeColor="background1"/>
              <w:right w:val="single" w:sz="4" w:space="0" w:color="FFFFFF" w:themeColor="background1"/>
            </w:tcBorders>
            <w:shd w:val="clear" w:color="auto" w:fill="365F91" w:themeFill="accent1" w:themeFillShade="BF"/>
            <w:vAlign w:val="center"/>
          </w:tcPr>
          <w:p w:rsidR="00490B8C" w:rsidRPr="00490B8C" w:rsidRDefault="00490B8C" w:rsidP="00490B8C">
            <w:pPr>
              <w:jc w:val="center"/>
              <w:rPr>
                <w:rFonts w:asciiTheme="minorHAnsi" w:hAnsiTheme="minorHAnsi" w:cs="Tahoma"/>
                <w:bCs w:val="0"/>
                <w:color w:val="FFFFFF" w:themeColor="background1"/>
              </w:rPr>
            </w:pPr>
            <w:r w:rsidRPr="00490B8C">
              <w:rPr>
                <w:rFonts w:asciiTheme="minorHAnsi" w:hAnsiTheme="minorHAnsi" w:cs="Tahoma"/>
                <w:bCs w:val="0"/>
                <w:color w:val="FFFFFF" w:themeColor="background1"/>
              </w:rPr>
              <w:t xml:space="preserve">№ </w:t>
            </w:r>
            <w:proofErr w:type="spellStart"/>
            <w:proofErr w:type="gramStart"/>
            <w:r w:rsidRPr="00490B8C">
              <w:rPr>
                <w:rFonts w:asciiTheme="minorHAnsi" w:hAnsiTheme="minorHAnsi" w:cs="Tahoma"/>
                <w:bCs w:val="0"/>
                <w:color w:val="FFFFFF" w:themeColor="background1"/>
              </w:rPr>
              <w:t>п</w:t>
            </w:r>
            <w:proofErr w:type="spellEnd"/>
            <w:proofErr w:type="gramEnd"/>
            <w:r w:rsidRPr="00490B8C">
              <w:rPr>
                <w:rFonts w:asciiTheme="minorHAnsi" w:hAnsiTheme="minorHAnsi" w:cs="Tahoma"/>
                <w:bCs w:val="0"/>
                <w:color w:val="FFFFFF" w:themeColor="background1"/>
              </w:rPr>
              <w:t>/</w:t>
            </w:r>
            <w:proofErr w:type="spellStart"/>
            <w:r w:rsidRPr="00490B8C">
              <w:rPr>
                <w:rFonts w:asciiTheme="minorHAnsi" w:hAnsiTheme="minorHAnsi" w:cs="Tahoma"/>
                <w:bCs w:val="0"/>
                <w:color w:val="FFFFFF" w:themeColor="background1"/>
              </w:rPr>
              <w:t>п</w:t>
            </w:r>
            <w:proofErr w:type="spellEnd"/>
          </w:p>
        </w:tc>
        <w:tc>
          <w:tcPr>
            <w:tcW w:w="1962"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490B8C" w:rsidRPr="00490B8C" w:rsidRDefault="00490B8C" w:rsidP="00490B8C">
            <w:pPr>
              <w:jc w:val="center"/>
              <w:cnfStyle w:val="100000000000"/>
              <w:rPr>
                <w:rFonts w:asciiTheme="minorHAnsi" w:hAnsiTheme="minorHAnsi" w:cs="Tahoma"/>
                <w:bCs w:val="0"/>
                <w:color w:val="FFFFFF" w:themeColor="background1"/>
              </w:rPr>
            </w:pPr>
            <w:r w:rsidRPr="00490B8C">
              <w:rPr>
                <w:rFonts w:asciiTheme="minorHAnsi" w:hAnsiTheme="minorHAnsi" w:cs="Tahoma"/>
                <w:bCs w:val="0"/>
                <w:color w:val="FFFFFF" w:themeColor="background1"/>
              </w:rPr>
              <w:t>№ квартиры</w:t>
            </w:r>
          </w:p>
        </w:tc>
        <w:tc>
          <w:tcPr>
            <w:tcW w:w="226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490B8C" w:rsidRPr="00490B8C" w:rsidRDefault="00490B8C" w:rsidP="00490B8C">
            <w:pPr>
              <w:jc w:val="center"/>
              <w:cnfStyle w:val="100000000000"/>
              <w:rPr>
                <w:rFonts w:asciiTheme="minorHAnsi" w:hAnsiTheme="minorHAnsi" w:cs="Tahoma"/>
                <w:bCs w:val="0"/>
                <w:color w:val="FFFFFF" w:themeColor="background1"/>
              </w:rPr>
            </w:pPr>
            <w:r w:rsidRPr="00490B8C">
              <w:rPr>
                <w:rFonts w:asciiTheme="minorHAnsi" w:hAnsiTheme="minorHAnsi" w:cs="Tahoma"/>
                <w:bCs w:val="0"/>
                <w:color w:val="FFFFFF" w:themeColor="background1"/>
              </w:rPr>
              <w:t>Этаж</w:t>
            </w:r>
          </w:p>
        </w:tc>
        <w:tc>
          <w:tcPr>
            <w:tcW w:w="4002" w:type="dxa"/>
            <w:tcBorders>
              <w:top w:val="single" w:sz="4" w:space="0" w:color="FFFFFF" w:themeColor="background1"/>
              <w:left w:val="single" w:sz="4" w:space="0" w:color="FFFFFF" w:themeColor="background1"/>
            </w:tcBorders>
            <w:shd w:val="clear" w:color="auto" w:fill="365F91" w:themeFill="accent1" w:themeFillShade="BF"/>
            <w:vAlign w:val="center"/>
          </w:tcPr>
          <w:p w:rsidR="00490B8C" w:rsidRPr="00490B8C" w:rsidRDefault="00490B8C" w:rsidP="00490B8C">
            <w:pPr>
              <w:jc w:val="center"/>
              <w:cnfStyle w:val="100000000000"/>
              <w:rPr>
                <w:rFonts w:asciiTheme="minorHAnsi" w:hAnsiTheme="minorHAnsi" w:cs="Tahoma"/>
                <w:bCs w:val="0"/>
                <w:color w:val="FFFFFF" w:themeColor="background1"/>
              </w:rPr>
            </w:pPr>
            <w:r w:rsidRPr="00490B8C">
              <w:rPr>
                <w:rFonts w:asciiTheme="minorHAnsi" w:hAnsiTheme="minorHAnsi" w:cs="Tahoma"/>
                <w:bCs w:val="0"/>
                <w:color w:val="FFFFFF" w:themeColor="background1"/>
              </w:rPr>
              <w:t>Суммарная проектная площадь, кв</w:t>
            </w:r>
            <w:proofErr w:type="gramStart"/>
            <w:r w:rsidRPr="00490B8C">
              <w:rPr>
                <w:rFonts w:asciiTheme="minorHAnsi" w:hAnsiTheme="minorHAnsi" w:cs="Tahoma"/>
                <w:bCs w:val="0"/>
                <w:color w:val="FFFFFF" w:themeColor="background1"/>
              </w:rPr>
              <w:t>.м</w:t>
            </w:r>
            <w:proofErr w:type="gramEnd"/>
          </w:p>
        </w:tc>
      </w:tr>
      <w:tr w:rsidR="008D071F" w:rsidRPr="00490B8C" w:rsidTr="00287D86">
        <w:trPr>
          <w:cnfStyle w:val="000000100000"/>
          <w:trHeight w:val="20"/>
          <w:jc w:val="center"/>
        </w:trPr>
        <w:tc>
          <w:tcPr>
            <w:cnfStyle w:val="001000000000"/>
            <w:tcW w:w="1974" w:type="dxa"/>
            <w:vAlign w:val="center"/>
          </w:tcPr>
          <w:p w:rsidR="008D071F" w:rsidRPr="00490B8C" w:rsidRDefault="008D071F" w:rsidP="00490B8C">
            <w:pPr>
              <w:jc w:val="center"/>
              <w:rPr>
                <w:rFonts w:asciiTheme="minorHAnsi" w:hAnsiTheme="minorHAnsi" w:cs="Arial CYR"/>
              </w:rPr>
            </w:pPr>
            <w:r w:rsidRPr="00490B8C">
              <w:rPr>
                <w:rFonts w:asciiTheme="minorHAnsi" w:hAnsiTheme="minorHAnsi" w:cs="Arial CYR"/>
              </w:rPr>
              <w:t>1</w:t>
            </w:r>
          </w:p>
        </w:tc>
        <w:tc>
          <w:tcPr>
            <w:tcW w:w="1962" w:type="dxa"/>
            <w:vAlign w:val="center"/>
          </w:tcPr>
          <w:p w:rsidR="008D071F" w:rsidRDefault="00344FCD">
            <w:pPr>
              <w:jc w:val="center"/>
              <w:cnfStyle w:val="000000100000"/>
              <w:rPr>
                <w:rFonts w:ascii="Calibri" w:hAnsi="Calibri" w:cs="Arial CYR"/>
              </w:rPr>
            </w:pPr>
            <w:r>
              <w:rPr>
                <w:rFonts w:ascii="Calibri" w:hAnsi="Calibri" w:cs="Arial CYR"/>
              </w:rPr>
              <w:t>1</w:t>
            </w:r>
          </w:p>
        </w:tc>
        <w:tc>
          <w:tcPr>
            <w:tcW w:w="2268" w:type="dxa"/>
            <w:vAlign w:val="center"/>
          </w:tcPr>
          <w:p w:rsidR="008D071F" w:rsidRDefault="008D071F">
            <w:pPr>
              <w:jc w:val="center"/>
              <w:cnfStyle w:val="000000100000"/>
              <w:rPr>
                <w:rFonts w:ascii="Calibri" w:hAnsi="Calibri" w:cs="Arial CYR"/>
              </w:rPr>
            </w:pPr>
            <w:r>
              <w:rPr>
                <w:rFonts w:ascii="Calibri" w:hAnsi="Calibri" w:cs="Arial CYR"/>
              </w:rPr>
              <w:t>2</w:t>
            </w:r>
          </w:p>
        </w:tc>
        <w:tc>
          <w:tcPr>
            <w:tcW w:w="4002" w:type="dxa"/>
            <w:vAlign w:val="center"/>
          </w:tcPr>
          <w:p w:rsidR="008D071F" w:rsidRDefault="00344FCD">
            <w:pPr>
              <w:jc w:val="center"/>
              <w:cnfStyle w:val="000000100000"/>
              <w:rPr>
                <w:rFonts w:ascii="Calibri" w:hAnsi="Calibri" w:cs="Arial CYR"/>
              </w:rPr>
            </w:pPr>
            <w:r>
              <w:rPr>
                <w:rFonts w:ascii="Calibri" w:hAnsi="Calibri" w:cs="Arial CYR"/>
              </w:rPr>
              <w:t>100,5</w:t>
            </w:r>
          </w:p>
        </w:tc>
      </w:tr>
      <w:tr w:rsidR="008D071F" w:rsidRPr="00490B8C" w:rsidTr="00287D86">
        <w:trPr>
          <w:cnfStyle w:val="000000010000"/>
          <w:trHeight w:val="20"/>
          <w:jc w:val="center"/>
        </w:trPr>
        <w:tc>
          <w:tcPr>
            <w:cnfStyle w:val="001000000000"/>
            <w:tcW w:w="1974" w:type="dxa"/>
            <w:vAlign w:val="center"/>
          </w:tcPr>
          <w:p w:rsidR="008D071F" w:rsidRPr="00490B8C" w:rsidRDefault="008D071F" w:rsidP="00490B8C">
            <w:pPr>
              <w:jc w:val="center"/>
              <w:rPr>
                <w:rFonts w:asciiTheme="minorHAnsi" w:hAnsiTheme="minorHAnsi" w:cs="Arial CYR"/>
              </w:rPr>
            </w:pPr>
            <w:r w:rsidRPr="00490B8C">
              <w:rPr>
                <w:rFonts w:asciiTheme="minorHAnsi" w:hAnsiTheme="minorHAnsi" w:cs="Arial CYR"/>
              </w:rPr>
              <w:t>2</w:t>
            </w:r>
          </w:p>
        </w:tc>
        <w:tc>
          <w:tcPr>
            <w:tcW w:w="1962" w:type="dxa"/>
            <w:vAlign w:val="center"/>
          </w:tcPr>
          <w:p w:rsidR="008D071F" w:rsidRDefault="00344FCD">
            <w:pPr>
              <w:jc w:val="center"/>
              <w:cnfStyle w:val="000000010000"/>
              <w:rPr>
                <w:rFonts w:ascii="Calibri" w:hAnsi="Calibri" w:cs="Arial CYR"/>
              </w:rPr>
            </w:pPr>
            <w:r>
              <w:rPr>
                <w:rFonts w:ascii="Calibri" w:hAnsi="Calibri" w:cs="Arial CYR"/>
              </w:rPr>
              <w:t>8</w:t>
            </w:r>
          </w:p>
        </w:tc>
        <w:tc>
          <w:tcPr>
            <w:tcW w:w="2268" w:type="dxa"/>
            <w:vAlign w:val="center"/>
          </w:tcPr>
          <w:p w:rsidR="008D071F" w:rsidRDefault="00344FCD">
            <w:pPr>
              <w:jc w:val="center"/>
              <w:cnfStyle w:val="000000010000"/>
              <w:rPr>
                <w:rFonts w:ascii="Calibri" w:hAnsi="Calibri" w:cs="Arial CYR"/>
              </w:rPr>
            </w:pPr>
            <w:r>
              <w:rPr>
                <w:rFonts w:ascii="Calibri" w:hAnsi="Calibri" w:cs="Arial CYR"/>
              </w:rPr>
              <w:t>3</w:t>
            </w:r>
          </w:p>
        </w:tc>
        <w:tc>
          <w:tcPr>
            <w:tcW w:w="4002" w:type="dxa"/>
            <w:vAlign w:val="center"/>
          </w:tcPr>
          <w:p w:rsidR="008D071F" w:rsidRDefault="00344FCD">
            <w:pPr>
              <w:jc w:val="center"/>
              <w:cnfStyle w:val="000000010000"/>
              <w:rPr>
                <w:rFonts w:ascii="Calibri" w:hAnsi="Calibri" w:cs="Arial CYR"/>
              </w:rPr>
            </w:pPr>
            <w:r>
              <w:rPr>
                <w:rFonts w:ascii="Calibri" w:hAnsi="Calibri" w:cs="Arial CYR"/>
              </w:rPr>
              <w:t>102,0</w:t>
            </w:r>
          </w:p>
        </w:tc>
      </w:tr>
      <w:tr w:rsidR="008D071F" w:rsidRPr="00490B8C" w:rsidTr="00287D86">
        <w:trPr>
          <w:cnfStyle w:val="000000100000"/>
          <w:trHeight w:val="20"/>
          <w:jc w:val="center"/>
        </w:trPr>
        <w:tc>
          <w:tcPr>
            <w:cnfStyle w:val="001000000000"/>
            <w:tcW w:w="1974" w:type="dxa"/>
            <w:vAlign w:val="center"/>
          </w:tcPr>
          <w:p w:rsidR="008D071F" w:rsidRPr="00490B8C" w:rsidRDefault="008D071F" w:rsidP="00490B8C">
            <w:pPr>
              <w:jc w:val="center"/>
              <w:rPr>
                <w:rFonts w:asciiTheme="minorHAnsi" w:hAnsiTheme="minorHAnsi" w:cs="Arial CYR"/>
              </w:rPr>
            </w:pPr>
            <w:r w:rsidRPr="00490B8C">
              <w:rPr>
                <w:rFonts w:asciiTheme="minorHAnsi" w:hAnsiTheme="minorHAnsi" w:cs="Arial CYR"/>
              </w:rPr>
              <w:t>3</w:t>
            </w:r>
          </w:p>
        </w:tc>
        <w:tc>
          <w:tcPr>
            <w:tcW w:w="1962" w:type="dxa"/>
            <w:vAlign w:val="center"/>
          </w:tcPr>
          <w:p w:rsidR="008D071F" w:rsidRDefault="00344FCD">
            <w:pPr>
              <w:jc w:val="center"/>
              <w:cnfStyle w:val="000000100000"/>
              <w:rPr>
                <w:rFonts w:ascii="Calibri" w:hAnsi="Calibri" w:cs="Arial CYR"/>
              </w:rPr>
            </w:pPr>
            <w:r>
              <w:rPr>
                <w:rFonts w:ascii="Calibri" w:hAnsi="Calibri" w:cs="Arial CYR"/>
              </w:rPr>
              <w:t>15</w:t>
            </w:r>
          </w:p>
        </w:tc>
        <w:tc>
          <w:tcPr>
            <w:tcW w:w="2268" w:type="dxa"/>
            <w:vAlign w:val="center"/>
          </w:tcPr>
          <w:p w:rsidR="008D071F" w:rsidRDefault="00344FCD">
            <w:pPr>
              <w:jc w:val="center"/>
              <w:cnfStyle w:val="000000100000"/>
              <w:rPr>
                <w:rFonts w:ascii="Calibri" w:hAnsi="Calibri" w:cs="Arial CYR"/>
              </w:rPr>
            </w:pPr>
            <w:r>
              <w:rPr>
                <w:rFonts w:ascii="Calibri" w:hAnsi="Calibri" w:cs="Arial CYR"/>
              </w:rPr>
              <w:t>4</w:t>
            </w:r>
          </w:p>
        </w:tc>
        <w:tc>
          <w:tcPr>
            <w:tcW w:w="4002" w:type="dxa"/>
            <w:vAlign w:val="center"/>
          </w:tcPr>
          <w:p w:rsidR="008D071F" w:rsidRDefault="00344FCD">
            <w:pPr>
              <w:jc w:val="center"/>
              <w:cnfStyle w:val="000000100000"/>
              <w:rPr>
                <w:rFonts w:ascii="Calibri" w:hAnsi="Calibri" w:cs="Arial CYR"/>
              </w:rPr>
            </w:pPr>
            <w:r>
              <w:rPr>
                <w:rFonts w:ascii="Calibri" w:hAnsi="Calibri" w:cs="Arial CYR"/>
              </w:rPr>
              <w:t>102,2</w:t>
            </w:r>
          </w:p>
        </w:tc>
      </w:tr>
    </w:tbl>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06" w:name="_Toc441235680"/>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00"/>
      <w:bookmarkEnd w:id="101"/>
      <w:r>
        <w:rPr>
          <w:rFonts w:asciiTheme="majorHAnsi" w:hAnsiTheme="majorHAnsi"/>
          <w:caps w:val="0"/>
          <w:color w:val="365F91" w:themeColor="accent1" w:themeShade="BF"/>
          <w:sz w:val="28"/>
        </w:rPr>
        <w:t>оценки</w:t>
      </w:r>
      <w:bookmarkEnd w:id="106"/>
    </w:p>
    <w:p w:rsidR="00F04417" w:rsidRDefault="00F04417" w:rsidP="00F04417">
      <w:pPr>
        <w:pStyle w:val="af8"/>
        <w:keepNext/>
        <w:ind w:left="0"/>
        <w:rPr>
          <w:rFonts w:asciiTheme="minorHAnsi" w:hAnsiTheme="minorHAnsi" w:cs="Tahoma"/>
          <w:szCs w:val="22"/>
        </w:rPr>
      </w:pPr>
      <w:r w:rsidRPr="00363DAC">
        <w:rPr>
          <w:rFonts w:asciiTheme="minorHAnsi" w:hAnsiTheme="minorHAnsi" w:cs="Tahoma"/>
          <w:szCs w:val="22"/>
        </w:rPr>
        <w:t>Таблица</w:t>
      </w:r>
      <w:r>
        <w:rPr>
          <w:rFonts w:asciiTheme="minorHAnsi" w:hAnsiTheme="minorHAnsi" w:cs="Tahoma"/>
          <w:szCs w:val="22"/>
        </w:rPr>
        <w:t xml:space="preserve"> </w:t>
      </w:r>
      <w:r w:rsidR="00BF0B9E">
        <w:rPr>
          <w:rFonts w:asciiTheme="minorHAnsi" w:hAnsiTheme="minorHAnsi" w:cs="Tahoma"/>
          <w:szCs w:val="22"/>
        </w:rPr>
        <w:t>10</w:t>
      </w:r>
      <w:r>
        <w:rPr>
          <w:rFonts w:asciiTheme="minorHAnsi" w:hAnsiTheme="minorHAnsi" w:cs="Tahoma"/>
          <w:szCs w:val="22"/>
        </w:rPr>
        <w:t>. Характеристика местоположения О</w:t>
      </w:r>
      <w:r w:rsidRPr="00363DAC">
        <w:rPr>
          <w:rFonts w:asciiTheme="minorHAnsi" w:hAnsiTheme="minorHAnsi" w:cs="Tahoma"/>
          <w:szCs w:val="22"/>
        </w:rPr>
        <w:t>бъекта оценки</w:t>
      </w:r>
    </w:p>
    <w:tbl>
      <w:tblPr>
        <w:tblStyle w:val="1-11"/>
        <w:tblW w:w="4837" w:type="pct"/>
        <w:jc w:val="center"/>
        <w:tblInd w:w="108" w:type="dxa"/>
        <w:tblLook w:val="04A0"/>
      </w:tblPr>
      <w:tblGrid>
        <w:gridCol w:w="3828"/>
        <w:gridCol w:w="6379"/>
      </w:tblGrid>
      <w:tr w:rsidR="00490B8C" w:rsidRPr="00490B8C" w:rsidTr="00490B8C">
        <w:trPr>
          <w:cnfStyle w:val="100000000000"/>
          <w:cantSplit/>
          <w:trHeight w:val="20"/>
          <w:tblHeader/>
          <w:jc w:val="center"/>
        </w:trPr>
        <w:tc>
          <w:tcPr>
            <w:cnfStyle w:val="001000000100"/>
            <w:tcW w:w="1875" w:type="pct"/>
          </w:tcPr>
          <w:p w:rsidR="00490B8C" w:rsidRPr="00490B8C" w:rsidRDefault="00490B8C" w:rsidP="00490B8C">
            <w:pPr>
              <w:spacing w:line="240" w:lineRule="atLeast"/>
              <w:ind w:left="9"/>
              <w:jc w:val="center"/>
              <w:rPr>
                <w:rFonts w:asciiTheme="minorHAnsi" w:hAnsiTheme="minorHAnsi" w:cs="Tahoma"/>
              </w:rPr>
            </w:pPr>
            <w:r w:rsidRPr="00490B8C">
              <w:rPr>
                <w:rFonts w:asciiTheme="minorHAnsi" w:hAnsiTheme="minorHAnsi" w:cs="Tahoma"/>
              </w:rPr>
              <w:t>Наименование</w:t>
            </w:r>
          </w:p>
        </w:tc>
        <w:tc>
          <w:tcPr>
            <w:tcW w:w="3125" w:type="pct"/>
          </w:tcPr>
          <w:p w:rsidR="00490B8C" w:rsidRPr="00490B8C" w:rsidRDefault="00490B8C" w:rsidP="00490B8C">
            <w:pPr>
              <w:spacing w:line="240" w:lineRule="atLeast"/>
              <w:ind w:left="9"/>
              <w:jc w:val="center"/>
              <w:cnfStyle w:val="100000000000"/>
              <w:rPr>
                <w:rFonts w:asciiTheme="minorHAnsi" w:hAnsiTheme="minorHAnsi" w:cs="Tahoma"/>
              </w:rPr>
            </w:pPr>
            <w:r w:rsidRPr="00490B8C">
              <w:rPr>
                <w:rFonts w:asciiTheme="minorHAnsi" w:hAnsiTheme="minorHAnsi" w:cs="Tahoma"/>
              </w:rPr>
              <w:t>Характеристика</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Адрес местоположения</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Российская Федерация</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Область, край</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Челябинская</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Район</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Орджоникидзевский</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Город</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Магнитогорск</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Улица</w:t>
            </w:r>
          </w:p>
        </w:tc>
        <w:tc>
          <w:tcPr>
            <w:tcW w:w="3125" w:type="pct"/>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Карла Маркса</w:t>
            </w:r>
          </w:p>
        </w:tc>
      </w:tr>
      <w:tr w:rsidR="00490B8C" w:rsidRPr="00490B8C" w:rsidTr="00490B8C">
        <w:trPr>
          <w:cnfStyle w:val="00000001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Доступность от  остановки</w:t>
            </w:r>
          </w:p>
        </w:tc>
        <w:tc>
          <w:tcPr>
            <w:tcW w:w="3125" w:type="pct"/>
          </w:tcPr>
          <w:p w:rsidR="00490B8C" w:rsidRPr="00490B8C" w:rsidRDefault="00490B8C" w:rsidP="00490B8C">
            <w:pPr>
              <w:ind w:right="-113"/>
              <w:cnfStyle w:val="000000010000"/>
              <w:rPr>
                <w:rFonts w:asciiTheme="minorHAnsi" w:hAnsiTheme="minorHAnsi" w:cs="Tahoma"/>
              </w:rPr>
            </w:pPr>
            <w:r w:rsidRPr="00490B8C">
              <w:rPr>
                <w:rFonts w:asciiTheme="minorHAnsi" w:hAnsiTheme="minorHAnsi" w:cs="Tahoma"/>
              </w:rPr>
              <w:t>2 м.п.</w:t>
            </w:r>
          </w:p>
        </w:tc>
      </w:tr>
      <w:tr w:rsidR="00490B8C" w:rsidRPr="00490B8C" w:rsidTr="00490B8C">
        <w:trPr>
          <w:cnfStyle w:val="000000100000"/>
          <w:cantSplit/>
          <w:trHeight w:val="20"/>
          <w:jc w:val="center"/>
        </w:trPr>
        <w:tc>
          <w:tcPr>
            <w:cnfStyle w:val="001000000000"/>
            <w:tcW w:w="1875" w:type="pct"/>
          </w:tcPr>
          <w:p w:rsidR="00490B8C" w:rsidRPr="00490B8C" w:rsidRDefault="00490B8C" w:rsidP="00490B8C">
            <w:pPr>
              <w:ind w:right="-113"/>
              <w:jc w:val="left"/>
              <w:rPr>
                <w:rFonts w:asciiTheme="minorHAnsi" w:hAnsiTheme="minorHAnsi" w:cs="Tahoma"/>
              </w:rPr>
            </w:pPr>
            <w:r w:rsidRPr="00490B8C">
              <w:rPr>
                <w:rFonts w:asciiTheme="minorHAnsi" w:hAnsiTheme="minorHAnsi" w:cs="Tahoma"/>
              </w:rPr>
              <w:t>Окружающая застройка, транспортная и социальная инфраструктура</w:t>
            </w:r>
          </w:p>
        </w:tc>
        <w:tc>
          <w:tcPr>
            <w:tcW w:w="3125" w:type="pct"/>
            <w:vAlign w:val="center"/>
          </w:tcPr>
          <w:p w:rsidR="00490B8C" w:rsidRPr="00490B8C" w:rsidRDefault="00490B8C" w:rsidP="00490B8C">
            <w:pPr>
              <w:ind w:right="-113"/>
              <w:cnfStyle w:val="000000100000"/>
              <w:rPr>
                <w:rFonts w:asciiTheme="minorHAnsi" w:hAnsiTheme="minorHAnsi" w:cs="Tahoma"/>
              </w:rPr>
            </w:pPr>
            <w:r w:rsidRPr="00490B8C">
              <w:rPr>
                <w:rFonts w:asciiTheme="minorHAnsi" w:hAnsiTheme="minorHAnsi" w:cs="Tahoma"/>
              </w:rPr>
              <w:t>Окружающая застройка представлена жилыми зданиями, учреждениями дошкольного воспитания, образования, торговли</w:t>
            </w:r>
          </w:p>
        </w:tc>
      </w:tr>
    </w:tbl>
    <w:p w:rsidR="006F35B3" w:rsidRPr="0087318D" w:rsidRDefault="006F35B3" w:rsidP="00A06D44">
      <w:pPr>
        <w:widowControl/>
        <w:spacing w:beforeLines="120" w:after="120"/>
        <w:rPr>
          <w:rFonts w:asciiTheme="minorHAnsi" w:hAnsiTheme="minorHAnsi"/>
        </w:rPr>
      </w:pPr>
      <w:r w:rsidRPr="0087318D">
        <w:rPr>
          <w:rFonts w:asciiTheme="minorHAnsi" w:hAnsiTheme="minorHAnsi"/>
          <w:b/>
          <w:bCs/>
        </w:rPr>
        <w:t>Резюме:</w:t>
      </w:r>
      <w:r w:rsidR="00F61B63">
        <w:rPr>
          <w:rFonts w:asciiTheme="minorHAnsi" w:hAnsiTheme="minorHAnsi"/>
          <w:b/>
          <w:bCs/>
        </w:rPr>
        <w:t xml:space="preserve"> </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6F35B3" w:rsidRPr="00847599" w:rsidRDefault="006F35B3" w:rsidP="00486BEF">
      <w:pPr>
        <w:pStyle w:val="24"/>
        <w:tabs>
          <w:tab w:val="clear" w:pos="1272"/>
          <w:tab w:val="num" w:pos="562"/>
          <w:tab w:val="num" w:pos="960"/>
        </w:tabs>
        <w:spacing w:before="60" w:after="40"/>
        <w:ind w:left="0" w:firstLine="0"/>
        <w:rPr>
          <w:rFonts w:asciiTheme="majorHAnsi" w:hAnsiTheme="majorHAnsi"/>
          <w:caps w:val="0"/>
          <w:color w:val="365F91" w:themeColor="accent1" w:themeShade="BF"/>
          <w:sz w:val="28"/>
        </w:rPr>
      </w:pPr>
      <w:bookmarkStart w:id="107" w:name="_Toc392381941"/>
      <w:bookmarkStart w:id="108" w:name="_Toc441235681"/>
      <w:r w:rsidRPr="00847599">
        <w:rPr>
          <w:rFonts w:asciiTheme="majorHAnsi" w:hAnsiTheme="majorHAnsi"/>
          <w:caps w:val="0"/>
          <w:color w:val="365F91" w:themeColor="accent1" w:themeShade="BF"/>
          <w:sz w:val="28"/>
        </w:rPr>
        <w:t>Идентификация объекта</w:t>
      </w:r>
      <w:bookmarkEnd w:id="107"/>
      <w:bookmarkEnd w:id="108"/>
    </w:p>
    <w:p w:rsidR="003402B2" w:rsidRDefault="003402B2" w:rsidP="003402B2">
      <w:pPr>
        <w:pStyle w:val="af8"/>
        <w:keepNext/>
        <w:ind w:left="0"/>
        <w:rPr>
          <w:rFonts w:asciiTheme="minorHAnsi" w:hAnsiTheme="minorHAnsi" w:cs="Tahoma"/>
          <w:szCs w:val="22"/>
        </w:rPr>
      </w:pPr>
      <w:r w:rsidRPr="00F04417">
        <w:rPr>
          <w:rFonts w:asciiTheme="minorHAnsi" w:hAnsiTheme="minorHAnsi" w:cs="Tahoma"/>
          <w:szCs w:val="22"/>
        </w:rPr>
        <w:t>Таблица</w:t>
      </w:r>
      <w:r w:rsidR="00BF0B9E">
        <w:rPr>
          <w:rFonts w:asciiTheme="minorHAnsi" w:hAnsiTheme="minorHAnsi" w:cs="Tahoma"/>
          <w:szCs w:val="22"/>
        </w:rPr>
        <w:t xml:space="preserve"> 11</w:t>
      </w:r>
      <w:r w:rsidRPr="00F04417">
        <w:rPr>
          <w:rFonts w:asciiTheme="minorHAnsi" w:hAnsiTheme="minorHAnsi" w:cs="Tahoma"/>
          <w:szCs w:val="22"/>
        </w:rPr>
        <w:t xml:space="preserve">. </w:t>
      </w:r>
      <w:r>
        <w:rPr>
          <w:rFonts w:asciiTheme="minorHAnsi" w:hAnsiTheme="minorHAnsi" w:cs="Tahoma"/>
          <w:szCs w:val="22"/>
        </w:rPr>
        <w:t>Идентификация объекта</w:t>
      </w:r>
      <w:r w:rsidRPr="00F04417">
        <w:rPr>
          <w:rFonts w:asciiTheme="minorHAnsi" w:hAnsiTheme="minorHAnsi" w:cs="Tahoma"/>
          <w:szCs w:val="22"/>
        </w:rPr>
        <w:t xml:space="preserve"> недвижимости</w:t>
      </w:r>
    </w:p>
    <w:tbl>
      <w:tblPr>
        <w:tblStyle w:val="1-11"/>
        <w:tblW w:w="10206" w:type="dxa"/>
        <w:tblInd w:w="108" w:type="dxa"/>
        <w:tblLook w:val="04A0"/>
      </w:tblPr>
      <w:tblGrid>
        <w:gridCol w:w="2961"/>
        <w:gridCol w:w="7245"/>
      </w:tblGrid>
      <w:tr w:rsidR="00490B8C" w:rsidRPr="00430B89" w:rsidTr="00490B8C">
        <w:trPr>
          <w:cnfStyle w:val="100000000000"/>
          <w:cantSplit/>
          <w:trHeight w:val="57"/>
          <w:tblHeader/>
        </w:trPr>
        <w:tc>
          <w:tcPr>
            <w:cnfStyle w:val="001000000100"/>
            <w:tcW w:w="2961" w:type="dxa"/>
            <w:vAlign w:val="center"/>
          </w:tcPr>
          <w:p w:rsidR="00490B8C" w:rsidRPr="00430B89" w:rsidRDefault="00490B8C" w:rsidP="00490B8C">
            <w:pPr>
              <w:spacing w:line="240" w:lineRule="atLeast"/>
              <w:ind w:left="9"/>
              <w:jc w:val="center"/>
              <w:rPr>
                <w:rFonts w:asciiTheme="minorHAnsi" w:hAnsiTheme="minorHAnsi" w:cs="Tahoma"/>
              </w:rPr>
            </w:pPr>
            <w:r w:rsidRPr="00430B89">
              <w:rPr>
                <w:rFonts w:asciiTheme="minorHAnsi" w:hAnsiTheme="minorHAnsi" w:cs="Tahoma"/>
              </w:rPr>
              <w:t>Наименование</w:t>
            </w:r>
          </w:p>
        </w:tc>
        <w:tc>
          <w:tcPr>
            <w:tcW w:w="7245" w:type="dxa"/>
            <w:vAlign w:val="center"/>
          </w:tcPr>
          <w:p w:rsidR="00490B8C" w:rsidRPr="00430B89" w:rsidRDefault="00490B8C" w:rsidP="00490B8C">
            <w:pPr>
              <w:spacing w:line="240" w:lineRule="atLeast"/>
              <w:ind w:left="9"/>
              <w:jc w:val="center"/>
              <w:cnfStyle w:val="100000000000"/>
              <w:rPr>
                <w:rFonts w:asciiTheme="minorHAnsi" w:hAnsiTheme="minorHAnsi" w:cs="Tahoma"/>
              </w:rPr>
            </w:pPr>
            <w:r w:rsidRPr="00430B89">
              <w:rPr>
                <w:rFonts w:asciiTheme="minorHAnsi" w:hAnsiTheme="minorHAnsi" w:cs="Tahoma"/>
              </w:rPr>
              <w:t>Характеристика</w:t>
            </w:r>
          </w:p>
        </w:tc>
      </w:tr>
      <w:tr w:rsidR="00490B8C" w:rsidRPr="00430B89" w:rsidTr="00490B8C">
        <w:trPr>
          <w:cnfStyle w:val="00000010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hAnsiTheme="minorHAnsi" w:cs="Tahoma"/>
              </w:rPr>
              <w:t>Полный адрес объекта недвижимости</w:t>
            </w:r>
          </w:p>
        </w:tc>
        <w:tc>
          <w:tcPr>
            <w:tcW w:w="7245" w:type="dxa"/>
            <w:vAlign w:val="center"/>
          </w:tcPr>
          <w:p w:rsidR="00490B8C" w:rsidRPr="00430B89" w:rsidRDefault="00490B8C" w:rsidP="00490B8C">
            <w:pPr>
              <w:cnfStyle w:val="000000100000"/>
              <w:rPr>
                <w:rFonts w:asciiTheme="minorHAnsi" w:hAnsiTheme="minorHAnsi" w:cs="Tahoma"/>
              </w:rPr>
            </w:pPr>
            <w:r w:rsidRPr="00430B89">
              <w:rPr>
                <w:rFonts w:asciiTheme="minorHAnsi" w:hAnsiTheme="minorHAnsi" w:cs="Tahoma"/>
              </w:rPr>
              <w:t xml:space="preserve">Россия, Челябинская область, Орджоникидзевский район, </w:t>
            </w:r>
            <w:r w:rsidR="00014B38" w:rsidRPr="00430B89">
              <w:rPr>
                <w:rFonts w:asciiTheme="minorHAnsi" w:hAnsiTheme="minorHAnsi" w:cs="Tahoma"/>
              </w:rPr>
              <w:t>г</w:t>
            </w:r>
            <w:proofErr w:type="gramStart"/>
            <w:r w:rsidR="00014B38" w:rsidRPr="00430B89">
              <w:rPr>
                <w:rFonts w:asciiTheme="minorHAnsi" w:hAnsiTheme="minorHAnsi" w:cs="Tahoma"/>
              </w:rPr>
              <w:t>.М</w:t>
            </w:r>
            <w:proofErr w:type="gramEnd"/>
            <w:r w:rsidR="00014B38" w:rsidRPr="00430B89">
              <w:rPr>
                <w:rFonts w:asciiTheme="minorHAnsi" w:hAnsiTheme="minorHAnsi" w:cs="Tahoma"/>
              </w:rPr>
              <w:t xml:space="preserve">агнитогорск, пр. К.Маркса, д.212, кв. </w:t>
            </w:r>
            <w:r w:rsidR="006650F1" w:rsidRPr="00430B89">
              <w:rPr>
                <w:rFonts w:asciiTheme="minorHAnsi" w:hAnsiTheme="minorHAnsi" w:cs="Tahoma"/>
              </w:rPr>
              <w:t>1, 8, 15</w:t>
            </w:r>
          </w:p>
        </w:tc>
      </w:tr>
      <w:tr w:rsidR="00490B8C" w:rsidRPr="00430B89" w:rsidTr="00490B8C">
        <w:trPr>
          <w:cnfStyle w:val="00000001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hAnsiTheme="minorHAnsi" w:cs="Tahoma"/>
              </w:rPr>
              <w:t>Первичный объект недвижимости</w:t>
            </w:r>
          </w:p>
        </w:tc>
        <w:tc>
          <w:tcPr>
            <w:tcW w:w="7245" w:type="dxa"/>
            <w:vAlign w:val="center"/>
          </w:tcPr>
          <w:p w:rsidR="00490B8C" w:rsidRPr="00430B89" w:rsidRDefault="00490B8C" w:rsidP="00490B8C">
            <w:pPr>
              <w:spacing w:line="240" w:lineRule="atLeast"/>
              <w:ind w:left="9"/>
              <w:cnfStyle w:val="000000010000"/>
              <w:rPr>
                <w:rFonts w:asciiTheme="minorHAnsi" w:hAnsiTheme="minorHAnsi" w:cs="Tahoma"/>
              </w:rPr>
            </w:pPr>
            <w:r w:rsidRPr="00430B89">
              <w:rPr>
                <w:rFonts w:asciiTheme="minorHAnsi" w:hAnsiTheme="minorHAnsi" w:cs="Tahoma"/>
              </w:rPr>
              <w:t xml:space="preserve">16-ти этажный дом </w:t>
            </w:r>
          </w:p>
        </w:tc>
      </w:tr>
      <w:tr w:rsidR="00014B38" w:rsidRPr="00430B89" w:rsidTr="00287D86">
        <w:trPr>
          <w:cnfStyle w:val="000000100000"/>
          <w:cantSplit/>
          <w:trHeight w:val="57"/>
        </w:trPr>
        <w:tc>
          <w:tcPr>
            <w:cnfStyle w:val="001000000000"/>
            <w:tcW w:w="2961" w:type="dxa"/>
            <w:vAlign w:val="center"/>
          </w:tcPr>
          <w:p w:rsidR="00014B38" w:rsidRPr="00430B89" w:rsidRDefault="00014B38" w:rsidP="00490B8C">
            <w:pPr>
              <w:spacing w:line="240" w:lineRule="atLeast"/>
              <w:ind w:left="9"/>
              <w:jc w:val="left"/>
              <w:rPr>
                <w:rFonts w:asciiTheme="minorHAnsi" w:hAnsiTheme="minorHAnsi" w:cs="Tahoma"/>
              </w:rPr>
            </w:pPr>
            <w:r w:rsidRPr="00430B89">
              <w:rPr>
                <w:rFonts w:asciiTheme="minorHAnsi" w:hAnsiTheme="minorHAnsi" w:cs="Tahoma"/>
              </w:rPr>
              <w:t>Объект оценки</w:t>
            </w:r>
          </w:p>
        </w:tc>
        <w:tc>
          <w:tcPr>
            <w:tcW w:w="7245" w:type="dxa"/>
          </w:tcPr>
          <w:p w:rsidR="00014B38" w:rsidRPr="00430B89" w:rsidRDefault="00014B38" w:rsidP="006650F1">
            <w:pPr>
              <w:jc w:val="left"/>
              <w:cnfStyle w:val="000000100000"/>
              <w:rPr>
                <w:rFonts w:asciiTheme="minorHAnsi" w:hAnsiTheme="minorHAnsi" w:cs="Tahoma"/>
              </w:rPr>
            </w:pPr>
            <w:r w:rsidRPr="00430B89">
              <w:rPr>
                <w:rFonts w:asciiTheme="minorHAnsi" w:hAnsiTheme="minorHAnsi" w:cs="Tahoma"/>
              </w:rPr>
              <w:t xml:space="preserve">Жилые трехкомнатные квартиры № </w:t>
            </w:r>
            <w:r w:rsidR="006650F1" w:rsidRPr="00430B89">
              <w:rPr>
                <w:rFonts w:asciiTheme="minorHAnsi" w:hAnsiTheme="minorHAnsi" w:cs="Tahoma"/>
              </w:rPr>
              <w:t>1, 8, 15</w:t>
            </w:r>
            <w:r w:rsidRPr="00430B89">
              <w:rPr>
                <w:rFonts w:asciiTheme="minorHAnsi" w:hAnsiTheme="minorHAnsi" w:cs="Tahoma"/>
              </w:rPr>
              <w:t xml:space="preserve"> общей площадью </w:t>
            </w:r>
            <w:r w:rsidR="006650F1" w:rsidRPr="00430B89">
              <w:rPr>
                <w:rFonts w:asciiTheme="minorHAnsi" w:hAnsiTheme="minorHAnsi" w:cs="Tahoma"/>
              </w:rPr>
              <w:t>100,5; 102,0; 102,2 кв</w:t>
            </w:r>
            <w:proofErr w:type="gramStart"/>
            <w:r w:rsidR="006650F1" w:rsidRPr="00430B89">
              <w:rPr>
                <w:rFonts w:asciiTheme="minorHAnsi" w:hAnsiTheme="minorHAnsi" w:cs="Tahoma"/>
              </w:rPr>
              <w:t>.м</w:t>
            </w:r>
            <w:proofErr w:type="gramEnd"/>
            <w:r w:rsidR="006650F1" w:rsidRPr="00430B89">
              <w:rPr>
                <w:rFonts w:asciiTheme="minorHAnsi" w:hAnsiTheme="minorHAnsi" w:cs="Tahoma"/>
              </w:rPr>
              <w:t>, расположенные на 2, 3, 4</w:t>
            </w:r>
            <w:r w:rsidRPr="00430B89">
              <w:rPr>
                <w:rFonts w:asciiTheme="minorHAnsi" w:hAnsiTheme="minorHAnsi" w:cs="Tahoma"/>
              </w:rPr>
              <w:t xml:space="preserve"> этажах</w:t>
            </w:r>
          </w:p>
        </w:tc>
      </w:tr>
      <w:tr w:rsidR="00490B8C" w:rsidRPr="00430B89" w:rsidTr="00490B8C">
        <w:trPr>
          <w:cnfStyle w:val="00000001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hAnsiTheme="minorHAnsi" w:cs="Tahoma"/>
              </w:rPr>
              <w:t xml:space="preserve">Общая площадь помещений, </w:t>
            </w:r>
            <w:proofErr w:type="gramStart"/>
            <w:r w:rsidRPr="00430B89">
              <w:rPr>
                <w:rFonts w:asciiTheme="minorHAnsi" w:hAnsiTheme="minorHAnsi" w:cs="Tahoma"/>
              </w:rPr>
              <w:t>м</w:t>
            </w:r>
            <w:proofErr w:type="gramEnd"/>
            <w:r w:rsidRPr="00430B89">
              <w:rPr>
                <w:rFonts w:asciiTheme="minorHAnsi" w:hAnsiTheme="minorHAnsi" w:cs="Tahoma"/>
              </w:rPr>
              <w:t>²</w:t>
            </w:r>
          </w:p>
        </w:tc>
        <w:tc>
          <w:tcPr>
            <w:tcW w:w="7245" w:type="dxa"/>
            <w:vAlign w:val="center"/>
          </w:tcPr>
          <w:p w:rsidR="00490B8C" w:rsidRPr="00430B89" w:rsidRDefault="006650F1" w:rsidP="00490B8C">
            <w:pPr>
              <w:cnfStyle w:val="000000010000"/>
              <w:rPr>
                <w:rFonts w:asciiTheme="minorHAnsi" w:hAnsiTheme="minorHAnsi" w:cs="Tahoma"/>
              </w:rPr>
            </w:pPr>
            <w:r w:rsidRPr="00430B89">
              <w:rPr>
                <w:rFonts w:asciiTheme="minorHAnsi" w:hAnsiTheme="minorHAnsi" w:cs="Tahoma"/>
              </w:rPr>
              <w:t>100,5; 102,0; 102,2</w:t>
            </w:r>
          </w:p>
        </w:tc>
      </w:tr>
      <w:tr w:rsidR="00490B8C" w:rsidRPr="00430B89" w:rsidTr="00490B8C">
        <w:trPr>
          <w:cnfStyle w:val="00000010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hAnsiTheme="minorHAnsi" w:cs="Tahoma"/>
              </w:rPr>
              <w:t>Этаж</w:t>
            </w:r>
          </w:p>
        </w:tc>
        <w:tc>
          <w:tcPr>
            <w:tcW w:w="7245" w:type="dxa"/>
            <w:vAlign w:val="center"/>
          </w:tcPr>
          <w:p w:rsidR="00490B8C" w:rsidRPr="00430B89" w:rsidRDefault="006650F1" w:rsidP="006650F1">
            <w:pPr>
              <w:spacing w:line="240" w:lineRule="atLeast"/>
              <w:ind w:left="9"/>
              <w:cnfStyle w:val="000000100000"/>
              <w:rPr>
                <w:rFonts w:asciiTheme="minorHAnsi" w:hAnsiTheme="minorHAnsi" w:cs="Tahoma"/>
              </w:rPr>
            </w:pPr>
            <w:r w:rsidRPr="00430B89">
              <w:rPr>
                <w:rFonts w:asciiTheme="minorHAnsi" w:hAnsiTheme="minorHAnsi" w:cs="Tahoma"/>
              </w:rPr>
              <w:t>2, 3, 4</w:t>
            </w:r>
            <w:r w:rsidR="00490B8C" w:rsidRPr="00430B89">
              <w:rPr>
                <w:rFonts w:asciiTheme="minorHAnsi" w:hAnsiTheme="minorHAnsi" w:cs="Tahoma"/>
              </w:rPr>
              <w:t>/16</w:t>
            </w:r>
          </w:p>
        </w:tc>
      </w:tr>
      <w:tr w:rsidR="00490B8C" w:rsidRPr="00430B89" w:rsidTr="00490B8C">
        <w:trPr>
          <w:cnfStyle w:val="000000010000"/>
          <w:cantSplit/>
          <w:trHeight w:val="57"/>
        </w:trPr>
        <w:tc>
          <w:tcPr>
            <w:cnfStyle w:val="001000000000"/>
            <w:tcW w:w="2961" w:type="dxa"/>
            <w:vAlign w:val="center"/>
          </w:tcPr>
          <w:p w:rsidR="00490B8C" w:rsidRPr="00430B89" w:rsidRDefault="00490B8C" w:rsidP="00490B8C">
            <w:pPr>
              <w:ind w:right="-113"/>
              <w:jc w:val="left"/>
              <w:rPr>
                <w:rFonts w:asciiTheme="minorHAnsi" w:hAnsiTheme="minorHAnsi" w:cs="Tahoma"/>
              </w:rPr>
            </w:pPr>
            <w:r w:rsidRPr="00430B89">
              <w:rPr>
                <w:rFonts w:asciiTheme="minorHAnsi" w:hAnsiTheme="minorHAnsi" w:cs="Tahoma"/>
              </w:rPr>
              <w:t>Транспортная инфраструктура</w:t>
            </w:r>
          </w:p>
        </w:tc>
        <w:tc>
          <w:tcPr>
            <w:tcW w:w="7245" w:type="dxa"/>
            <w:vAlign w:val="center"/>
          </w:tcPr>
          <w:p w:rsidR="00490B8C" w:rsidRPr="00430B89" w:rsidRDefault="00490B8C" w:rsidP="00490B8C">
            <w:pPr>
              <w:ind w:right="-113"/>
              <w:cnfStyle w:val="000000010000"/>
              <w:rPr>
                <w:rFonts w:asciiTheme="minorHAnsi" w:hAnsiTheme="minorHAnsi" w:cs="Tahoma"/>
              </w:rPr>
            </w:pPr>
            <w:r w:rsidRPr="00430B89">
              <w:rPr>
                <w:rFonts w:asciiTheme="minorHAnsi" w:hAnsiTheme="minorHAnsi" w:cs="Tahoma"/>
              </w:rPr>
              <w:t>Основные транспортные магистрали: пр. К.Маркса, ул. 50 лет Магнитки</w:t>
            </w:r>
          </w:p>
        </w:tc>
      </w:tr>
      <w:tr w:rsidR="00490B8C" w:rsidRPr="00430B89" w:rsidTr="00490B8C">
        <w:trPr>
          <w:cnfStyle w:val="000000100000"/>
          <w:cantSplit/>
          <w:trHeight w:val="57"/>
        </w:trPr>
        <w:tc>
          <w:tcPr>
            <w:cnfStyle w:val="001000000000"/>
            <w:tcW w:w="2961" w:type="dxa"/>
            <w:vAlign w:val="center"/>
          </w:tcPr>
          <w:p w:rsidR="00490B8C" w:rsidRPr="00430B89" w:rsidRDefault="00490B8C" w:rsidP="00490B8C">
            <w:pPr>
              <w:ind w:right="-113"/>
              <w:jc w:val="left"/>
              <w:rPr>
                <w:rFonts w:asciiTheme="minorHAnsi" w:hAnsiTheme="minorHAnsi" w:cs="Tahoma"/>
              </w:rPr>
            </w:pPr>
            <w:r w:rsidRPr="00430B89">
              <w:rPr>
                <w:rFonts w:asciiTheme="minorHAnsi" w:hAnsiTheme="minorHAnsi" w:cs="Tahoma"/>
              </w:rPr>
              <w:t>Социальная инфраструктура</w:t>
            </w:r>
          </w:p>
        </w:tc>
        <w:tc>
          <w:tcPr>
            <w:tcW w:w="7245" w:type="dxa"/>
            <w:vAlign w:val="center"/>
          </w:tcPr>
          <w:p w:rsidR="00490B8C" w:rsidRPr="00430B89" w:rsidRDefault="00490B8C" w:rsidP="00490B8C">
            <w:pPr>
              <w:cnfStyle w:val="000000100000"/>
              <w:rPr>
                <w:rFonts w:asciiTheme="minorHAnsi" w:hAnsiTheme="minorHAnsi" w:cs="Tahoma"/>
              </w:rPr>
            </w:pPr>
            <w:r w:rsidRPr="00430B89">
              <w:rPr>
                <w:rFonts w:asciiTheme="minorHAnsi" w:hAnsiTheme="minorHAnsi" w:cs="Tahoma"/>
              </w:rPr>
              <w:t>В пешеходной доступности расположены школы, детские сады, магазины</w:t>
            </w:r>
          </w:p>
        </w:tc>
      </w:tr>
      <w:tr w:rsidR="00490B8C" w:rsidRPr="00430B89" w:rsidTr="00490B8C">
        <w:trPr>
          <w:cnfStyle w:val="000000010000"/>
          <w:cantSplit/>
          <w:trHeight w:val="57"/>
        </w:trPr>
        <w:tc>
          <w:tcPr>
            <w:cnfStyle w:val="001000000000"/>
            <w:tcW w:w="2961" w:type="dxa"/>
            <w:vAlign w:val="center"/>
          </w:tcPr>
          <w:p w:rsidR="00490B8C" w:rsidRPr="00430B89" w:rsidRDefault="00490B8C" w:rsidP="00490B8C">
            <w:pPr>
              <w:jc w:val="left"/>
              <w:rPr>
                <w:rFonts w:asciiTheme="minorHAnsi" w:hAnsiTheme="minorHAnsi" w:cs="Tahoma"/>
              </w:rPr>
            </w:pPr>
            <w:r w:rsidRPr="00430B89">
              <w:rPr>
                <w:rFonts w:asciiTheme="minorHAnsi" w:hAnsiTheme="minorHAnsi" w:cs="Tahoma"/>
              </w:rPr>
              <w:t xml:space="preserve">Техническое состояние помещений, уровень отделки </w:t>
            </w:r>
          </w:p>
        </w:tc>
        <w:tc>
          <w:tcPr>
            <w:tcW w:w="7245" w:type="dxa"/>
            <w:vAlign w:val="center"/>
          </w:tcPr>
          <w:p w:rsidR="00490B8C" w:rsidRPr="00430B89" w:rsidRDefault="00490B8C" w:rsidP="00490B8C">
            <w:pPr>
              <w:cnfStyle w:val="000000010000"/>
              <w:rPr>
                <w:rFonts w:asciiTheme="minorHAnsi" w:hAnsiTheme="minorHAnsi" w:cs="Tahoma"/>
              </w:rPr>
            </w:pPr>
            <w:r w:rsidRPr="00430B89">
              <w:rPr>
                <w:rFonts w:asciiTheme="minorHAnsi" w:hAnsiTheme="minorHAnsi" w:cs="Tahoma"/>
              </w:rPr>
              <w:t>Чистовая отделка</w:t>
            </w:r>
          </w:p>
        </w:tc>
      </w:tr>
      <w:tr w:rsidR="00490B8C" w:rsidRPr="00430B89" w:rsidTr="00490B8C">
        <w:trPr>
          <w:cnfStyle w:val="00000010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hAnsiTheme="minorHAnsi" w:cs="Tahoma"/>
              </w:rPr>
              <w:lastRenderedPageBreak/>
              <w:t>Собственники Объекта оценки</w:t>
            </w:r>
          </w:p>
        </w:tc>
        <w:tc>
          <w:tcPr>
            <w:tcW w:w="7245" w:type="dxa"/>
            <w:vAlign w:val="center"/>
          </w:tcPr>
          <w:p w:rsidR="00490B8C" w:rsidRPr="00430B89" w:rsidRDefault="00490B8C" w:rsidP="00490B8C">
            <w:pPr>
              <w:cnfStyle w:val="000000100000"/>
              <w:rPr>
                <w:rFonts w:asciiTheme="minorHAnsi" w:hAnsiTheme="minorHAnsi" w:cs="Tahoma"/>
              </w:rPr>
            </w:pPr>
            <w:r w:rsidRPr="00430B89">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CB4643" w:rsidRPr="00430B89" w:rsidTr="00490B8C">
        <w:trPr>
          <w:cnfStyle w:val="000000010000"/>
          <w:cantSplit/>
          <w:trHeight w:val="57"/>
        </w:trPr>
        <w:tc>
          <w:tcPr>
            <w:cnfStyle w:val="001000000000"/>
            <w:tcW w:w="2961" w:type="dxa"/>
            <w:vAlign w:val="center"/>
          </w:tcPr>
          <w:p w:rsidR="00CB4643" w:rsidRPr="00430B89" w:rsidRDefault="00CB4643" w:rsidP="00490B8C">
            <w:pPr>
              <w:spacing w:line="240" w:lineRule="atLeast"/>
              <w:ind w:left="9"/>
              <w:jc w:val="left"/>
              <w:rPr>
                <w:rFonts w:asciiTheme="minorHAnsi" w:hAnsiTheme="minorHAnsi" w:cs="Tahoma"/>
              </w:rPr>
            </w:pPr>
            <w:r w:rsidRPr="00430B89">
              <w:rPr>
                <w:rFonts w:asciiTheme="minorHAnsi" w:hAnsiTheme="minorHAnsi" w:cs="Tahoma"/>
              </w:rPr>
              <w:t>Вид права</w:t>
            </w:r>
          </w:p>
        </w:tc>
        <w:tc>
          <w:tcPr>
            <w:tcW w:w="7245" w:type="dxa"/>
            <w:vAlign w:val="center"/>
          </w:tcPr>
          <w:p w:rsidR="00CB4643" w:rsidRPr="00CC1A57" w:rsidRDefault="00CB4643" w:rsidP="003659FE">
            <w:pPr>
              <w:cnfStyle w:val="000000010000"/>
              <w:rPr>
                <w:rFonts w:asciiTheme="minorHAnsi" w:hAnsiTheme="minorHAnsi" w:cstheme="minorHAnsi"/>
                <w:sz w:val="20"/>
                <w:szCs w:val="20"/>
              </w:rPr>
            </w:pPr>
            <w:r w:rsidRPr="00CC1A57">
              <w:rPr>
                <w:rFonts w:asciiTheme="minorHAnsi" w:hAnsiTheme="minorHAnsi" w:cstheme="minorHAnsi"/>
                <w:sz w:val="20"/>
                <w:szCs w:val="20"/>
              </w:rPr>
              <w:t>Общая долевая собственность (право собственности)</w:t>
            </w:r>
          </w:p>
        </w:tc>
      </w:tr>
      <w:tr w:rsidR="00490B8C" w:rsidRPr="00430B89" w:rsidTr="00490B8C">
        <w:trPr>
          <w:cnfStyle w:val="000000100000"/>
          <w:cantSplit/>
          <w:trHeight w:val="57"/>
        </w:trPr>
        <w:tc>
          <w:tcPr>
            <w:cnfStyle w:val="001000000000"/>
            <w:tcW w:w="2961" w:type="dxa"/>
            <w:vAlign w:val="center"/>
          </w:tcPr>
          <w:p w:rsidR="00490B8C" w:rsidRPr="00430B89" w:rsidRDefault="00490B8C" w:rsidP="00490B8C">
            <w:pPr>
              <w:spacing w:line="240" w:lineRule="atLeast"/>
              <w:ind w:left="9"/>
              <w:jc w:val="left"/>
              <w:rPr>
                <w:rFonts w:asciiTheme="minorHAnsi" w:hAnsiTheme="minorHAnsi" w:cs="Tahoma"/>
              </w:rPr>
            </w:pPr>
            <w:r w:rsidRPr="00430B89">
              <w:rPr>
                <w:rFonts w:asciiTheme="minorHAnsi" w:eastAsia="Arial" w:hAnsiTheme="minorHAnsi" w:cs="Tahoma"/>
              </w:rPr>
              <w:t>Сведения об обременениях, связанных с объектом оценки</w:t>
            </w:r>
          </w:p>
        </w:tc>
        <w:tc>
          <w:tcPr>
            <w:tcW w:w="7245" w:type="dxa"/>
            <w:vAlign w:val="center"/>
          </w:tcPr>
          <w:p w:rsidR="00490B8C" w:rsidRPr="00430B89" w:rsidRDefault="00490B8C" w:rsidP="00490B8C">
            <w:pPr>
              <w:cnfStyle w:val="000000100000"/>
              <w:rPr>
                <w:rFonts w:asciiTheme="minorHAnsi" w:hAnsiTheme="minorHAnsi" w:cs="Tahoma"/>
              </w:rPr>
            </w:pPr>
            <w:r w:rsidRPr="00430B89">
              <w:rPr>
                <w:rFonts w:asciiTheme="minorHAnsi" w:hAnsiTheme="minorHAnsi" w:cs="Tahoma"/>
              </w:rPr>
              <w:t>Оценщик не располагает достоверными данными об имеющихся обременениях, оценка произведена исходя из предположения, что таковые отсутствуют</w:t>
            </w:r>
          </w:p>
        </w:tc>
      </w:tr>
    </w:tbl>
    <w:p w:rsidR="005E4C6E" w:rsidRDefault="005E5D53" w:rsidP="005E4C6E">
      <w:pPr>
        <w:pStyle w:val="af8"/>
        <w:keepNext/>
        <w:ind w:left="0"/>
        <w:rPr>
          <w:rFonts w:asciiTheme="minorHAnsi" w:hAnsiTheme="minorHAnsi" w:cs="Tahoma"/>
          <w:szCs w:val="22"/>
        </w:rPr>
      </w:pPr>
      <w:r w:rsidRPr="005E4C6E">
        <w:rPr>
          <w:rFonts w:asciiTheme="minorHAnsi" w:hAnsiTheme="minorHAnsi" w:cs="Tahoma"/>
          <w:szCs w:val="22"/>
        </w:rPr>
        <w:t>Таблица 1</w:t>
      </w:r>
      <w:r w:rsidR="00BF0B9E">
        <w:rPr>
          <w:rFonts w:asciiTheme="minorHAnsi" w:hAnsiTheme="minorHAnsi" w:cs="Tahoma"/>
          <w:szCs w:val="22"/>
        </w:rPr>
        <w:t>2</w:t>
      </w:r>
      <w:r w:rsidRPr="005E4C6E">
        <w:rPr>
          <w:rFonts w:asciiTheme="minorHAnsi" w:hAnsiTheme="minorHAnsi" w:cs="Tahoma"/>
          <w:szCs w:val="22"/>
        </w:rPr>
        <w:t xml:space="preserve">. </w:t>
      </w:r>
      <w:r w:rsidR="005E4C6E" w:rsidRPr="005E4C6E">
        <w:rPr>
          <w:rFonts w:asciiTheme="minorHAnsi" w:hAnsiTheme="minorHAnsi" w:cs="Tahoma"/>
          <w:szCs w:val="22"/>
        </w:rPr>
        <w:t>Базовые характеристики первичного объекта недвижимости</w:t>
      </w:r>
      <w:r w:rsidR="005E4C6E" w:rsidRPr="005E4C6E">
        <w:rPr>
          <w:rStyle w:val="afd"/>
          <w:rFonts w:asciiTheme="minorHAnsi" w:hAnsiTheme="minorHAnsi" w:cs="Tahoma"/>
          <w:szCs w:val="22"/>
        </w:rPr>
        <w:footnoteReference w:id="3"/>
      </w:r>
    </w:p>
    <w:tbl>
      <w:tblPr>
        <w:tblStyle w:val="1-11"/>
        <w:tblW w:w="10206" w:type="dxa"/>
        <w:tblInd w:w="108" w:type="dxa"/>
        <w:tblLayout w:type="fixed"/>
        <w:tblLook w:val="04A0"/>
      </w:tblPr>
      <w:tblGrid>
        <w:gridCol w:w="2410"/>
        <w:gridCol w:w="2126"/>
        <w:gridCol w:w="2192"/>
        <w:gridCol w:w="1947"/>
        <w:gridCol w:w="1531"/>
      </w:tblGrid>
      <w:tr w:rsidR="00490B8C" w:rsidRPr="00490B8C" w:rsidTr="0080765C">
        <w:trPr>
          <w:cnfStyle w:val="100000000000"/>
          <w:cantSplit/>
          <w:trHeight w:val="57"/>
        </w:trPr>
        <w:tc>
          <w:tcPr>
            <w:cnfStyle w:val="001000000100"/>
            <w:tcW w:w="10206" w:type="dxa"/>
            <w:gridSpan w:val="5"/>
            <w:vAlign w:val="center"/>
          </w:tcPr>
          <w:p w:rsidR="00490B8C" w:rsidRPr="00490B8C" w:rsidRDefault="00490B8C" w:rsidP="00490B8C">
            <w:pPr>
              <w:snapToGrid w:val="0"/>
              <w:jc w:val="center"/>
              <w:rPr>
                <w:rFonts w:asciiTheme="minorHAnsi" w:hAnsiTheme="minorHAnsi" w:cs="Tahoma"/>
                <w:caps/>
              </w:rPr>
            </w:pPr>
            <w:r w:rsidRPr="00490B8C">
              <w:rPr>
                <w:rFonts w:asciiTheme="minorHAnsi" w:hAnsiTheme="minorHAnsi" w:cs="Tahoma"/>
                <w:caps/>
              </w:rPr>
              <w:t>конструктивные элементы</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Земляные работы</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включая разработку, обратную засыпку и вертикальную планировку в пределах зоны благоустройства.</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фундаменты</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Жилой дом - монолитный </w:t>
            </w:r>
            <w:proofErr w:type="gramStart"/>
            <w:r w:rsidRPr="00490B8C">
              <w:rPr>
                <w:rFonts w:asciiTheme="minorHAnsi" w:hAnsiTheme="minorHAnsi" w:cs="Tahoma"/>
              </w:rPr>
              <w:t>ж/б</w:t>
            </w:r>
            <w:proofErr w:type="gramEnd"/>
            <w:r w:rsidRPr="00490B8C">
              <w:rPr>
                <w:rFonts w:asciiTheme="minorHAnsi" w:hAnsiTheme="minorHAnsi" w:cs="Tahoma"/>
              </w:rPr>
              <w:t xml:space="preserve"> ростверк по свайному полю, стены подвала блоки ФБС – по проекту</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КАРКАС ЗДАНИЯ</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 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колонны,</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 монолитные </w:t>
            </w:r>
            <w:proofErr w:type="gramStart"/>
            <w:r w:rsidRPr="00490B8C">
              <w:rPr>
                <w:rFonts w:asciiTheme="minorHAnsi" w:hAnsiTheme="minorHAnsi" w:cs="Tahoma"/>
              </w:rPr>
              <w:t>ж/б</w:t>
            </w:r>
            <w:proofErr w:type="gramEnd"/>
            <w:r w:rsidRPr="00490B8C">
              <w:rPr>
                <w:rFonts w:asciiTheme="minorHAnsi" w:hAnsiTheme="minorHAnsi" w:cs="Tahoma"/>
              </w:rPr>
              <w:t xml:space="preserve"> диафрагмы жесткости и ригеля,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 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плиты перекрытий.</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ЛЕСТНИЦЫ</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Сборные </w:t>
            </w:r>
            <w:proofErr w:type="gramStart"/>
            <w:r w:rsidRPr="00490B8C">
              <w:rPr>
                <w:rFonts w:asciiTheme="minorHAnsi" w:hAnsiTheme="minorHAnsi" w:cs="Tahoma"/>
              </w:rPr>
              <w:t>ж/б</w:t>
            </w:r>
            <w:proofErr w:type="gramEnd"/>
            <w:r w:rsidRPr="00490B8C">
              <w:rPr>
                <w:rFonts w:asciiTheme="minorHAnsi" w:hAnsiTheme="minorHAnsi" w:cs="Tahoma"/>
              </w:rPr>
              <w:t xml:space="preserve"> марши и площадки.</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СТЕНЫ И ПЕРЕГОРОДКИ</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Наружные стены - с поэтажной разрезкой из легкого бетона с облицовкой лицевым кирпичом толщина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межквартирные перегородки – из легкобетонных  блоков – толщина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внутриквартирные перегородки – лёгкие перегородки</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ШАХТЫ ЛИФТОВ</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Полнотелый кирпич</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кровля</w:t>
            </w:r>
          </w:p>
        </w:tc>
        <w:tc>
          <w:tcPr>
            <w:tcW w:w="7796" w:type="dxa"/>
            <w:gridSpan w:val="4"/>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Конструкция по проекту, плоская, рулонная высококачественная, с внутренним водостоком.</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ЭЛЕМЕНТЫ ИНЖЕНЕРНОЙ ИНФРАСТРУКТУРЫ ЖИЛОГО КОМПЛЕКСА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НАРУЖНОЕ ТЕПЛОСНАБЖЕНИЕ</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Трубопроводы наружного теплоснабжения дома по техническим условиям тр. Теплофикация с температурными параметрами 110/70 от внутри </w:t>
            </w:r>
            <w:proofErr w:type="spellStart"/>
            <w:r w:rsidRPr="00490B8C">
              <w:rPr>
                <w:rFonts w:asciiTheme="minorHAnsi" w:hAnsiTheme="minorHAnsi" w:cs="Tahoma"/>
              </w:rPr>
              <w:t>микрорайонных</w:t>
            </w:r>
            <w:proofErr w:type="spellEnd"/>
            <w:r w:rsidRPr="00490B8C">
              <w:rPr>
                <w:rFonts w:asciiTheme="minorHAnsi" w:hAnsiTheme="minorHAnsi" w:cs="Tahoma"/>
              </w:rPr>
              <w:t xml:space="preserve"> сетей:</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Автоматика  по проекту</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roofErr w:type="gramStart"/>
            <w:r w:rsidRPr="00490B8C">
              <w:rPr>
                <w:rFonts w:asciiTheme="minorHAnsi" w:hAnsiTheme="minorHAnsi" w:cs="Tahoma"/>
                <w:caps/>
              </w:rPr>
              <w:t>НАРУЖНЫЕ</w:t>
            </w:r>
            <w:proofErr w:type="gramEnd"/>
            <w:r w:rsidRPr="00490B8C">
              <w:rPr>
                <w:rFonts w:asciiTheme="minorHAnsi" w:hAnsiTheme="minorHAnsi" w:cs="Tahoma"/>
                <w:caps/>
              </w:rPr>
              <w:t xml:space="preserve"> ВОДОПРОВОД И КАНАЛИЗАЦИЯ</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Наружные трубопроводы водопровода и канализации – по техническим условиям МП тр. Водоканал от внутри </w:t>
            </w:r>
            <w:proofErr w:type="spellStart"/>
            <w:r w:rsidRPr="00490B8C">
              <w:rPr>
                <w:rFonts w:asciiTheme="minorHAnsi" w:hAnsiTheme="minorHAnsi" w:cs="Tahoma"/>
              </w:rPr>
              <w:t>микрорайонных</w:t>
            </w:r>
            <w:proofErr w:type="spellEnd"/>
            <w:r w:rsidRPr="00490B8C">
              <w:rPr>
                <w:rFonts w:asciiTheme="minorHAnsi" w:hAnsiTheme="minorHAnsi" w:cs="Tahoma"/>
              </w:rPr>
              <w:t xml:space="preserve"> сетей с устройством водомерного узла и насосов.</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 xml:space="preserve">наружное </w:t>
            </w:r>
            <w:proofErr w:type="gramStart"/>
            <w:r w:rsidRPr="00490B8C">
              <w:rPr>
                <w:rFonts w:asciiTheme="minorHAnsi" w:hAnsiTheme="minorHAnsi" w:cs="Tahoma"/>
                <w:caps/>
              </w:rPr>
              <w:t>электро снабжение</w:t>
            </w:r>
            <w:proofErr w:type="gramEnd"/>
            <w:r w:rsidRPr="00490B8C">
              <w:rPr>
                <w:rFonts w:asciiTheme="minorHAnsi" w:hAnsiTheme="minorHAnsi" w:cs="Tahoma"/>
                <w:caps/>
              </w:rPr>
              <w:t xml:space="preserve"> и наружное электроосвещение</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ЛИФТЫ</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Наружное электроснабжение – по техническим условиям тр. </w:t>
            </w:r>
            <w:proofErr w:type="spellStart"/>
            <w:r w:rsidRPr="00490B8C">
              <w:rPr>
                <w:rFonts w:asciiTheme="minorHAnsi" w:hAnsiTheme="minorHAnsi" w:cs="Tahoma"/>
              </w:rPr>
              <w:t>Горэлектросеть</w:t>
            </w:r>
            <w:proofErr w:type="spellEnd"/>
            <w:r w:rsidRPr="00490B8C">
              <w:rPr>
                <w:rFonts w:asciiTheme="minorHAnsi" w:hAnsiTheme="minorHAnsi" w:cs="Tahoma"/>
              </w:rPr>
              <w:t xml:space="preserve"> от ТП -3 </w:t>
            </w:r>
            <w:proofErr w:type="gramStart"/>
            <w:r w:rsidRPr="00490B8C">
              <w:rPr>
                <w:rFonts w:asciiTheme="minorHAnsi" w:hAnsiTheme="minorHAnsi" w:cs="Tahoma"/>
              </w:rPr>
              <w:t>до</w:t>
            </w:r>
            <w:proofErr w:type="gramEnd"/>
            <w:r w:rsidRPr="00490B8C">
              <w:rPr>
                <w:rFonts w:asciiTheme="minorHAnsi" w:hAnsiTheme="minorHAnsi" w:cs="Tahoma"/>
              </w:rPr>
              <w:t xml:space="preserve"> ВРУ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Наружное электроосвещение – по проекту.</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Лифты по проекту.</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наружная отделка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Благоустройство</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в пределах зоны благоустройства</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фасад</w:t>
            </w:r>
          </w:p>
        </w:tc>
        <w:tc>
          <w:tcPr>
            <w:tcW w:w="7796" w:type="dxa"/>
            <w:gridSpan w:val="4"/>
            <w:vAlign w:val="center"/>
          </w:tcPr>
          <w:p w:rsidR="00490B8C" w:rsidRPr="00490B8C" w:rsidRDefault="00490B8C" w:rsidP="00490B8C">
            <w:pPr>
              <w:cnfStyle w:val="000000010000"/>
              <w:rPr>
                <w:rFonts w:asciiTheme="minorHAnsi" w:hAnsiTheme="minorHAnsi" w:cs="Tahoma"/>
              </w:rPr>
            </w:pPr>
            <w:r w:rsidRPr="00490B8C">
              <w:rPr>
                <w:rFonts w:asciiTheme="minorHAnsi" w:hAnsiTheme="minorHAnsi" w:cs="Tahoma"/>
              </w:rPr>
              <w:t>- Наружные стены – лицевая кладка из облицовочного кирпича</w:t>
            </w:r>
            <w:proofErr w:type="gramStart"/>
            <w:r w:rsidRPr="00490B8C">
              <w:rPr>
                <w:rFonts w:asciiTheme="minorHAnsi" w:hAnsiTheme="minorHAnsi" w:cs="Tahoma"/>
              </w:rPr>
              <w:t xml:space="preserve"> .</w:t>
            </w:r>
            <w:proofErr w:type="gramEnd"/>
          </w:p>
          <w:p w:rsidR="00490B8C" w:rsidRPr="00490B8C" w:rsidRDefault="00490B8C" w:rsidP="00490B8C">
            <w:pPr>
              <w:cnfStyle w:val="000000010000"/>
              <w:rPr>
                <w:rFonts w:asciiTheme="minorHAnsi" w:hAnsiTheme="minorHAnsi" w:cs="Tahoma"/>
              </w:rPr>
            </w:pPr>
            <w:r w:rsidRPr="00490B8C">
              <w:rPr>
                <w:rFonts w:asciiTheme="minorHAnsi" w:hAnsiTheme="minorHAnsi" w:cs="Tahoma"/>
              </w:rPr>
              <w:t>- Лоджии и балконы – остекление.</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ОКНА И БАЛКОННЫЕ ДВЕРИ</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Стеклопакет ПВХ.</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ОСТЕКЛЕНИЕ ЛОДЖИЙ</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Однослойное остекление.</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ОГРАЖДЕНИЕ БАЛКОНОВ И ЛОДЖИЙ</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Ограждение – </w:t>
            </w:r>
            <w:proofErr w:type="spellStart"/>
            <w:r w:rsidRPr="00490B8C">
              <w:rPr>
                <w:rFonts w:asciiTheme="minorHAnsi" w:hAnsiTheme="minorHAnsi" w:cs="Tahoma"/>
              </w:rPr>
              <w:t>металло-сайдинг</w:t>
            </w:r>
            <w:proofErr w:type="spellEnd"/>
            <w:r w:rsidRPr="00490B8C">
              <w:rPr>
                <w:rFonts w:asciiTheme="minorHAnsi" w:hAnsiTheme="minorHAnsi" w:cs="Tahoma"/>
              </w:rPr>
              <w:t xml:space="preserve"> с 2 по 16 этаж:</w:t>
            </w:r>
          </w:p>
          <w:p w:rsidR="00490B8C" w:rsidRPr="00490B8C" w:rsidRDefault="00490B8C" w:rsidP="00490B8C">
            <w:pPr>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r w:rsidRPr="00490B8C">
              <w:rPr>
                <w:rFonts w:asciiTheme="minorHAnsi" w:hAnsiTheme="minorHAnsi" w:cs="Tahoma"/>
                <w:caps/>
              </w:rPr>
              <w:t>ДВЕРИ ВХОДОВ В ЖИЛОЙ ДОМ</w:t>
            </w:r>
          </w:p>
        </w:tc>
        <w:tc>
          <w:tcPr>
            <w:tcW w:w="7796" w:type="dxa"/>
            <w:gridSpan w:val="4"/>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 xml:space="preserve">Стальные, с пределом огнестойкости, </w:t>
            </w:r>
            <w:proofErr w:type="gramStart"/>
            <w:r w:rsidRPr="00490B8C">
              <w:rPr>
                <w:rFonts w:asciiTheme="minorHAnsi" w:hAnsiTheme="minorHAnsi" w:cs="Tahoma"/>
              </w:rPr>
              <w:t>согласно норм</w:t>
            </w:r>
            <w:proofErr w:type="gramEnd"/>
            <w:r w:rsidRPr="00490B8C">
              <w:rPr>
                <w:rFonts w:asciiTheme="minorHAnsi" w:hAnsiTheme="minorHAnsi" w:cs="Tahoma"/>
              </w:rPr>
              <w:t>.</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jc w:val="left"/>
              <w:rPr>
                <w:rFonts w:asciiTheme="minorHAnsi" w:hAnsiTheme="minorHAnsi" w:cs="Tahoma"/>
                <w:caps/>
              </w:rPr>
            </w:pPr>
            <w:r w:rsidRPr="00490B8C">
              <w:rPr>
                <w:rFonts w:asciiTheme="minorHAnsi" w:hAnsiTheme="minorHAnsi" w:cs="Tahoma"/>
                <w:caps/>
              </w:rPr>
              <w:lastRenderedPageBreak/>
              <w:t>ВХОДНЫЕ ДВЕРИ ВО ВСТРОЕННЫЕ помещения</w:t>
            </w:r>
          </w:p>
        </w:tc>
        <w:tc>
          <w:tcPr>
            <w:tcW w:w="7796" w:type="dxa"/>
            <w:gridSpan w:val="4"/>
            <w:vAlign w:val="center"/>
          </w:tcPr>
          <w:p w:rsidR="00490B8C" w:rsidRPr="00490B8C" w:rsidRDefault="00490B8C" w:rsidP="00490B8C">
            <w:pPr>
              <w:snapToGrid w:val="0"/>
              <w:cnfStyle w:val="000000100000"/>
              <w:rPr>
                <w:rFonts w:asciiTheme="minorHAnsi" w:hAnsiTheme="minorHAnsi" w:cs="Tahoma"/>
              </w:rPr>
            </w:pP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Профиль,  стеклопакет в составе витража.</w:t>
            </w:r>
          </w:p>
        </w:tc>
      </w:tr>
      <w:tr w:rsidR="00490B8C" w:rsidRPr="00490B8C" w:rsidTr="0080765C">
        <w:trPr>
          <w:cnfStyle w:val="00000001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Внутренние конструкции / отделка</w:t>
            </w:r>
          </w:p>
        </w:tc>
      </w:tr>
      <w:tr w:rsidR="00490B8C" w:rsidRPr="00490B8C" w:rsidTr="0080765C">
        <w:trPr>
          <w:cnfStyle w:val="000000100000"/>
          <w:cantSplit/>
          <w:trHeight w:val="57"/>
        </w:trPr>
        <w:tc>
          <w:tcPr>
            <w:cnfStyle w:val="001000000000"/>
            <w:tcW w:w="2410" w:type="dxa"/>
            <w:vMerge w:val="restart"/>
            <w:vAlign w:val="center"/>
          </w:tcPr>
          <w:p w:rsidR="00490B8C" w:rsidRPr="00490B8C" w:rsidRDefault="00490B8C" w:rsidP="00490B8C">
            <w:pPr>
              <w:snapToGrid w:val="0"/>
              <w:jc w:val="left"/>
              <w:rPr>
                <w:rFonts w:asciiTheme="minorHAnsi" w:hAnsiTheme="minorHAnsi" w:cs="Tahoma"/>
              </w:rPr>
            </w:pPr>
          </w:p>
        </w:tc>
        <w:tc>
          <w:tcPr>
            <w:tcW w:w="2126" w:type="dxa"/>
            <w:vMerge w:val="restart"/>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Жилые помещения</w:t>
            </w:r>
          </w:p>
        </w:tc>
        <w:tc>
          <w:tcPr>
            <w:tcW w:w="2192" w:type="dxa"/>
            <w:vMerge w:val="restart"/>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неЖилые помещения</w:t>
            </w:r>
          </w:p>
        </w:tc>
        <w:tc>
          <w:tcPr>
            <w:tcW w:w="3478" w:type="dxa"/>
            <w:gridSpan w:val="2"/>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Места общего пользования</w:t>
            </w:r>
          </w:p>
        </w:tc>
      </w:tr>
      <w:tr w:rsidR="00490B8C" w:rsidRPr="00490B8C" w:rsidTr="0080765C">
        <w:trPr>
          <w:cnfStyle w:val="000000010000"/>
          <w:cantSplit/>
          <w:trHeight w:val="57"/>
        </w:trPr>
        <w:tc>
          <w:tcPr>
            <w:cnfStyle w:val="001000000000"/>
            <w:tcW w:w="2410" w:type="dxa"/>
            <w:vMerge/>
            <w:vAlign w:val="center"/>
          </w:tcPr>
          <w:p w:rsidR="00490B8C" w:rsidRPr="00490B8C" w:rsidRDefault="00490B8C" w:rsidP="00490B8C">
            <w:pPr>
              <w:jc w:val="left"/>
              <w:rPr>
                <w:rFonts w:asciiTheme="minorHAnsi" w:hAnsiTheme="minorHAnsi" w:cs="Tahoma"/>
              </w:rPr>
            </w:pPr>
          </w:p>
        </w:tc>
        <w:tc>
          <w:tcPr>
            <w:tcW w:w="2126" w:type="dxa"/>
            <w:vMerge/>
            <w:vAlign w:val="center"/>
          </w:tcPr>
          <w:p w:rsidR="00490B8C" w:rsidRPr="00490B8C" w:rsidRDefault="00490B8C" w:rsidP="00490B8C">
            <w:pPr>
              <w:jc w:val="center"/>
              <w:cnfStyle w:val="000000010000"/>
              <w:rPr>
                <w:rFonts w:asciiTheme="minorHAnsi" w:hAnsiTheme="minorHAnsi" w:cs="Tahoma"/>
              </w:rPr>
            </w:pPr>
          </w:p>
        </w:tc>
        <w:tc>
          <w:tcPr>
            <w:tcW w:w="2192" w:type="dxa"/>
            <w:vMerge/>
            <w:vAlign w:val="center"/>
          </w:tcPr>
          <w:p w:rsidR="00490B8C" w:rsidRPr="00490B8C" w:rsidRDefault="00490B8C" w:rsidP="00490B8C">
            <w:pPr>
              <w:jc w:val="center"/>
              <w:cnfStyle w:val="000000010000"/>
              <w:rPr>
                <w:rFonts w:asciiTheme="minorHAnsi" w:hAnsiTheme="minorHAnsi" w:cs="Tahoma"/>
              </w:rPr>
            </w:pPr>
          </w:p>
        </w:tc>
        <w:tc>
          <w:tcPr>
            <w:tcW w:w="1947" w:type="dxa"/>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Жилые помещения</w:t>
            </w:r>
          </w:p>
        </w:tc>
        <w:tc>
          <w:tcPr>
            <w:tcW w:w="1531" w:type="dxa"/>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неЖилые помещения</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center"/>
              <w:rPr>
                <w:rFonts w:asciiTheme="minorHAnsi" w:hAnsiTheme="minorHAnsi" w:cs="Tahoma"/>
                <w:caps/>
              </w:rPr>
            </w:pPr>
            <w:r w:rsidRPr="00490B8C">
              <w:rPr>
                <w:rFonts w:asciiTheme="minorHAnsi" w:hAnsiTheme="minorHAnsi" w:cs="Tahoma"/>
                <w:caps/>
              </w:rPr>
              <w:t>1</w:t>
            </w:r>
          </w:p>
        </w:tc>
        <w:tc>
          <w:tcPr>
            <w:tcW w:w="2126"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2</w:t>
            </w:r>
          </w:p>
        </w:tc>
        <w:tc>
          <w:tcPr>
            <w:tcW w:w="2192"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3</w:t>
            </w:r>
          </w:p>
        </w:tc>
        <w:tc>
          <w:tcPr>
            <w:tcW w:w="1947"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4</w:t>
            </w:r>
          </w:p>
        </w:tc>
        <w:tc>
          <w:tcPr>
            <w:tcW w:w="1531" w:type="dxa"/>
            <w:vAlign w:val="center"/>
          </w:tcPr>
          <w:p w:rsidR="00490B8C" w:rsidRPr="00490B8C" w:rsidRDefault="00490B8C" w:rsidP="00490B8C">
            <w:pPr>
              <w:snapToGrid w:val="0"/>
              <w:jc w:val="center"/>
              <w:cnfStyle w:val="000000100000"/>
              <w:rPr>
                <w:rFonts w:asciiTheme="minorHAnsi" w:hAnsiTheme="minorHAnsi" w:cs="Tahoma"/>
              </w:rPr>
            </w:pPr>
            <w:r w:rsidRPr="00490B8C">
              <w:rPr>
                <w:rFonts w:asciiTheme="minorHAnsi" w:hAnsiTheme="minorHAnsi" w:cs="Tahoma"/>
              </w:rPr>
              <w:t>5</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Полы</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Комнаты, коридоры, кухни: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линолеум.</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Санузлы и ванные комнаты:</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Гидроизоляция, стяжка с упрочнением верхней поверхности.</w:t>
            </w:r>
          </w:p>
          <w:p w:rsidR="00490B8C" w:rsidRPr="00490B8C" w:rsidRDefault="00490B8C" w:rsidP="00490B8C">
            <w:pPr>
              <w:cnfStyle w:val="000000010000"/>
              <w:rPr>
                <w:rFonts w:asciiTheme="minorHAnsi" w:hAnsiTheme="minorHAnsi" w:cs="Tahoma"/>
              </w:rPr>
            </w:pP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Встроенные  помещения: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Стяжка с упрочнением поверхности</w:t>
            </w:r>
          </w:p>
          <w:p w:rsidR="00490B8C" w:rsidRPr="00490B8C" w:rsidRDefault="00490B8C" w:rsidP="00490B8C">
            <w:pPr>
              <w:cnfStyle w:val="000000010000"/>
              <w:rPr>
                <w:rFonts w:asciiTheme="minorHAnsi" w:hAnsiTheme="minorHAnsi" w:cs="Tahoma"/>
                <w:color w:val="FF0000"/>
              </w:rPr>
            </w:pP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Лестничные площадки, лифтовые холлы, поэтажные холлы, холл почтовых ящиков, тамбур входа – керамическая плитка.</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Лестничные марши - без отделки.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Тех. помещения: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бетонный пол с упрочнением поверхности.</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Стяжка с упрочнением поверхности</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Стены</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Перегородки</w:t>
            </w: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caps/>
              </w:rPr>
            </w:pPr>
          </w:p>
          <w:p w:rsidR="00490B8C" w:rsidRPr="00490B8C" w:rsidRDefault="00490B8C" w:rsidP="00490B8C">
            <w:pPr>
              <w:jc w:val="left"/>
              <w:rPr>
                <w:rFonts w:asciiTheme="minorHAnsi" w:hAnsiTheme="minorHAnsi" w:cs="Tahoma"/>
              </w:rPr>
            </w:pP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Комнаты, коридоры, кладовые: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Штукатурка, шпатлевка, обои отечественные.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Ванные комнаты и санузлы:</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Штукатурка, шпатлевка, окраска акриловой краской.</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Штукатурка наружных стен.</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Штукатурка, шпатлевка, окраска акриловой краской.</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 помещении уборочного инвентаря - облицовка глазурованной плиткой на всю высоту стены.</w:t>
            </w: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Потолки</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Затирка,  побелка акриловая (белого цвета)</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Двери</w:t>
            </w:r>
          </w:p>
        </w:tc>
        <w:tc>
          <w:tcPr>
            <w:tcW w:w="2126" w:type="dxa"/>
            <w:vAlign w:val="center"/>
          </w:tcPr>
          <w:p w:rsidR="00490B8C" w:rsidRPr="00490B8C" w:rsidRDefault="00490B8C" w:rsidP="00490B8C">
            <w:pPr>
              <w:snapToGrid w:val="0"/>
              <w:cnfStyle w:val="000000100000"/>
              <w:rPr>
                <w:rFonts w:asciiTheme="minorHAnsi" w:hAnsiTheme="minorHAnsi" w:cs="Tahoma"/>
              </w:rPr>
            </w:pPr>
            <w:proofErr w:type="gramStart"/>
            <w:r w:rsidRPr="00490B8C">
              <w:rPr>
                <w:rFonts w:asciiTheme="minorHAnsi" w:hAnsiTheme="minorHAnsi" w:cs="Tahoma"/>
              </w:rPr>
              <w:t>Входная</w:t>
            </w:r>
            <w:proofErr w:type="gramEnd"/>
            <w:r w:rsidRPr="00490B8C">
              <w:rPr>
                <w:rFonts w:asciiTheme="minorHAnsi" w:hAnsiTheme="minorHAnsi" w:cs="Tahoma"/>
              </w:rPr>
              <w:t xml:space="preserve"> в квартиру:</w:t>
            </w:r>
          </w:p>
          <w:p w:rsidR="00490B8C" w:rsidRPr="00490B8C" w:rsidRDefault="00490B8C" w:rsidP="00490B8C">
            <w:pPr>
              <w:cnfStyle w:val="000000100000"/>
              <w:rPr>
                <w:rFonts w:asciiTheme="minorHAnsi" w:hAnsiTheme="minorHAnsi" w:cs="Tahoma"/>
              </w:rPr>
            </w:pPr>
            <w:proofErr w:type="gramStart"/>
            <w:r w:rsidRPr="00490B8C">
              <w:rPr>
                <w:rFonts w:asciiTheme="minorHAnsi" w:hAnsiTheme="minorHAnsi" w:cs="Tahoma"/>
              </w:rPr>
              <w:t>металлическая</w:t>
            </w:r>
            <w:proofErr w:type="gramEnd"/>
            <w:r w:rsidRPr="00490B8C">
              <w:rPr>
                <w:rFonts w:asciiTheme="minorHAnsi" w:hAnsiTheme="minorHAnsi" w:cs="Tahoma"/>
              </w:rPr>
              <w:t xml:space="preserve">  с пределом огнестойкости согласно норм, с фурнитурой и одним замком.</w:t>
            </w:r>
          </w:p>
          <w:p w:rsidR="00490B8C" w:rsidRPr="00490B8C" w:rsidRDefault="00490B8C" w:rsidP="00490B8C">
            <w:pPr>
              <w:cnfStyle w:val="000000100000"/>
              <w:rPr>
                <w:rFonts w:asciiTheme="minorHAnsi" w:hAnsiTheme="minorHAnsi" w:cs="Tahoma"/>
              </w:rPr>
            </w:pPr>
            <w:proofErr w:type="gramStart"/>
            <w:r w:rsidRPr="00490B8C">
              <w:rPr>
                <w:rFonts w:asciiTheme="minorHAnsi" w:hAnsiTheme="minorHAnsi" w:cs="Tahoma"/>
              </w:rPr>
              <w:t>Внутри квартирные</w:t>
            </w:r>
            <w:proofErr w:type="gramEnd"/>
            <w:r w:rsidRPr="00490B8C">
              <w:rPr>
                <w:rFonts w:asciiTheme="minorHAnsi" w:hAnsiTheme="minorHAnsi" w:cs="Tahoma"/>
              </w:rPr>
              <w:t xml:space="preserve"> двери – ДВП по деревянному каркасу.</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Профиль, стеклопакет в составе витража.</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Внутренние двери - отсутствуют.</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Двери из </w:t>
            </w:r>
            <w:proofErr w:type="gramStart"/>
            <w:r w:rsidRPr="00490B8C">
              <w:rPr>
                <w:rFonts w:asciiTheme="minorHAnsi" w:hAnsiTheme="minorHAnsi" w:cs="Tahoma"/>
              </w:rPr>
              <w:t>лифтового</w:t>
            </w:r>
            <w:proofErr w:type="gramEnd"/>
            <w:r w:rsidRPr="00490B8C">
              <w:rPr>
                <w:rFonts w:asciiTheme="minorHAnsi" w:hAnsiTheme="minorHAnsi" w:cs="Tahoma"/>
              </w:rPr>
              <w:t xml:space="preserve"> </w:t>
            </w:r>
            <w:proofErr w:type="spellStart"/>
            <w:r w:rsidRPr="00490B8C">
              <w:rPr>
                <w:rFonts w:asciiTheme="minorHAnsi" w:hAnsiTheme="minorHAnsi" w:cs="Tahoma"/>
              </w:rPr>
              <w:t>хола</w:t>
            </w:r>
            <w:proofErr w:type="spellEnd"/>
            <w:r w:rsidRPr="00490B8C">
              <w:rPr>
                <w:rFonts w:asciiTheme="minorHAnsi" w:hAnsiTheme="minorHAnsi" w:cs="Tahoma"/>
              </w:rPr>
              <w:t xml:space="preserve"> в переходную лоджию – ДВП с доводчиками и уплотнением в притворах, утепленные.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Тех. помещения: </w:t>
            </w:r>
            <w:proofErr w:type="gramStart"/>
            <w:r w:rsidRPr="00490B8C">
              <w:rPr>
                <w:rFonts w:asciiTheme="minorHAnsi" w:hAnsiTheme="minorHAnsi" w:cs="Tahoma"/>
              </w:rPr>
              <w:t>согласно требований</w:t>
            </w:r>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Тех. помещения: </w:t>
            </w:r>
            <w:proofErr w:type="gramStart"/>
            <w:r w:rsidRPr="00490B8C">
              <w:rPr>
                <w:rFonts w:asciiTheme="minorHAnsi" w:hAnsiTheme="minorHAnsi" w:cs="Tahoma"/>
              </w:rPr>
              <w:t>согласно требований</w:t>
            </w:r>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Ограждения</w:t>
            </w:r>
          </w:p>
        </w:tc>
        <w:tc>
          <w:tcPr>
            <w:tcW w:w="2126" w:type="dxa"/>
            <w:vAlign w:val="center"/>
          </w:tcPr>
          <w:p w:rsidR="00490B8C" w:rsidRPr="00490B8C" w:rsidRDefault="00490B8C" w:rsidP="00490B8C">
            <w:pPr>
              <w:snapToGrid w:val="0"/>
              <w:cnfStyle w:val="000000010000"/>
              <w:rPr>
                <w:rFonts w:asciiTheme="minorHAnsi" w:hAnsiTheme="minorHAnsi" w:cs="Tahoma"/>
              </w:rPr>
            </w:pPr>
          </w:p>
        </w:tc>
        <w:tc>
          <w:tcPr>
            <w:tcW w:w="2192" w:type="dxa"/>
            <w:vAlign w:val="center"/>
          </w:tcPr>
          <w:p w:rsidR="00490B8C" w:rsidRPr="00490B8C" w:rsidRDefault="00490B8C" w:rsidP="00490B8C">
            <w:pPr>
              <w:snapToGrid w:val="0"/>
              <w:cnfStyle w:val="000000010000"/>
              <w:rPr>
                <w:rFonts w:asciiTheme="minorHAnsi" w:hAnsiTheme="minorHAnsi" w:cs="Tahoma"/>
              </w:rPr>
            </w:pPr>
          </w:p>
        </w:tc>
        <w:tc>
          <w:tcPr>
            <w:tcW w:w="1947" w:type="dxa"/>
            <w:vAlign w:val="center"/>
          </w:tcPr>
          <w:p w:rsidR="00490B8C" w:rsidRPr="00490B8C" w:rsidRDefault="00490B8C" w:rsidP="00490B8C">
            <w:pPr>
              <w:snapToGrid w:val="0"/>
              <w:cnfStyle w:val="000000010000"/>
              <w:rPr>
                <w:rFonts w:asciiTheme="minorHAnsi" w:hAnsiTheme="minorHAnsi" w:cs="Tahoma"/>
                <w:spacing w:val="1"/>
              </w:rPr>
            </w:pPr>
            <w:r w:rsidRPr="00490B8C">
              <w:rPr>
                <w:rFonts w:asciiTheme="minorHAnsi" w:hAnsiTheme="minorHAnsi" w:cs="Tahoma"/>
                <w:color w:val="000000"/>
                <w:spacing w:val="1"/>
              </w:rPr>
              <w:t xml:space="preserve">Лестничные клетки и лестничные марши: черный метал с покраской, </w:t>
            </w:r>
            <w:r w:rsidRPr="00490B8C">
              <w:rPr>
                <w:rFonts w:asciiTheme="minorHAnsi" w:hAnsiTheme="minorHAnsi" w:cs="Tahoma"/>
                <w:spacing w:val="1"/>
              </w:rPr>
              <w:t>деревянный поручень с окраской.</w:t>
            </w:r>
          </w:p>
        </w:tc>
        <w:tc>
          <w:tcPr>
            <w:tcW w:w="1531" w:type="dxa"/>
            <w:vAlign w:val="center"/>
          </w:tcPr>
          <w:p w:rsidR="00490B8C" w:rsidRPr="00490B8C" w:rsidRDefault="00490B8C" w:rsidP="00490B8C">
            <w:pPr>
              <w:snapToGrid w:val="0"/>
              <w:cnfStyle w:val="000000010000"/>
              <w:rPr>
                <w:rFonts w:asciiTheme="minorHAnsi" w:hAnsiTheme="minorHAnsi" w:cs="Tahoma"/>
                <w:color w:val="000000"/>
                <w:spacing w:val="1"/>
              </w:rPr>
            </w:pPr>
            <w:r w:rsidRPr="00490B8C">
              <w:rPr>
                <w:rFonts w:asciiTheme="minorHAnsi" w:hAnsiTheme="minorHAnsi" w:cs="Tahoma"/>
                <w:color w:val="000000"/>
                <w:spacing w:val="1"/>
              </w:rPr>
              <w:t>Входы</w:t>
            </w:r>
            <w:proofErr w:type="gramStart"/>
            <w:r w:rsidRPr="00490B8C">
              <w:rPr>
                <w:rFonts w:asciiTheme="minorHAnsi" w:hAnsiTheme="minorHAnsi" w:cs="Tahoma"/>
                <w:color w:val="000000"/>
                <w:spacing w:val="1"/>
              </w:rPr>
              <w:t xml:space="preserve"> :</w:t>
            </w:r>
            <w:proofErr w:type="gramEnd"/>
            <w:r w:rsidRPr="00490B8C">
              <w:rPr>
                <w:rFonts w:asciiTheme="minorHAnsi" w:hAnsiTheme="minorHAnsi" w:cs="Tahoma"/>
                <w:color w:val="000000"/>
                <w:spacing w:val="1"/>
              </w:rPr>
              <w:t xml:space="preserve"> трубчатые конструкции с порошковой покраской</w:t>
            </w:r>
          </w:p>
          <w:p w:rsidR="00490B8C" w:rsidRPr="00490B8C" w:rsidRDefault="00490B8C" w:rsidP="00490B8C">
            <w:pPr>
              <w:cnfStyle w:val="000000010000"/>
              <w:rPr>
                <w:rFonts w:asciiTheme="minorHAnsi" w:hAnsiTheme="minorHAnsi" w:cs="Tahoma"/>
              </w:rPr>
            </w:pPr>
          </w:p>
        </w:tc>
      </w:tr>
      <w:tr w:rsidR="00490B8C" w:rsidRPr="00490B8C" w:rsidTr="0080765C">
        <w:trPr>
          <w:cnfStyle w:val="000000100000"/>
          <w:cantSplit/>
          <w:trHeight w:val="57"/>
        </w:trPr>
        <w:tc>
          <w:tcPr>
            <w:cnfStyle w:val="001000000000"/>
            <w:tcW w:w="10206" w:type="dxa"/>
            <w:gridSpan w:val="5"/>
            <w:shd w:val="clear" w:color="auto" w:fill="365F91" w:themeFill="accent1" w:themeFillShade="BF"/>
            <w:vAlign w:val="center"/>
          </w:tcPr>
          <w:p w:rsidR="00490B8C" w:rsidRPr="00490B8C" w:rsidRDefault="00490B8C" w:rsidP="00490B8C">
            <w:pPr>
              <w:snapToGrid w:val="0"/>
              <w:jc w:val="center"/>
              <w:rPr>
                <w:rFonts w:asciiTheme="minorHAnsi" w:hAnsiTheme="minorHAnsi" w:cs="Tahoma"/>
                <w:b/>
                <w:caps/>
                <w:color w:val="FFFFFF" w:themeColor="background1"/>
              </w:rPr>
            </w:pPr>
            <w:r w:rsidRPr="00490B8C">
              <w:rPr>
                <w:rFonts w:asciiTheme="minorHAnsi" w:hAnsiTheme="minorHAnsi" w:cs="Tahoma"/>
                <w:b/>
                <w:caps/>
                <w:color w:val="FFFFFF" w:themeColor="background1"/>
              </w:rPr>
              <w:t>ВнутреннЕе инженерное обеспечение</w:t>
            </w:r>
          </w:p>
        </w:tc>
      </w:tr>
      <w:tr w:rsidR="00490B8C" w:rsidRPr="00490B8C" w:rsidTr="0080765C">
        <w:trPr>
          <w:cnfStyle w:val="000000010000"/>
          <w:cantSplit/>
          <w:trHeight w:val="57"/>
        </w:trPr>
        <w:tc>
          <w:tcPr>
            <w:cnfStyle w:val="001000000000"/>
            <w:tcW w:w="2410" w:type="dxa"/>
            <w:vMerge w:val="restart"/>
            <w:shd w:val="clear" w:color="auto" w:fill="DBE5F1" w:themeFill="accent1" w:themeFillTint="33"/>
            <w:vAlign w:val="center"/>
          </w:tcPr>
          <w:p w:rsidR="00490B8C" w:rsidRPr="00490B8C" w:rsidRDefault="00490B8C" w:rsidP="00490B8C">
            <w:pPr>
              <w:snapToGrid w:val="0"/>
              <w:jc w:val="left"/>
              <w:rPr>
                <w:rFonts w:asciiTheme="minorHAnsi" w:hAnsiTheme="minorHAnsi" w:cs="Tahoma"/>
              </w:rPr>
            </w:pPr>
          </w:p>
        </w:tc>
        <w:tc>
          <w:tcPr>
            <w:tcW w:w="2126" w:type="dxa"/>
            <w:vMerge w:val="restart"/>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Жилые помещения</w:t>
            </w:r>
          </w:p>
        </w:tc>
        <w:tc>
          <w:tcPr>
            <w:tcW w:w="2192" w:type="dxa"/>
            <w:vMerge w:val="restart"/>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неЖилые помещения</w:t>
            </w:r>
          </w:p>
        </w:tc>
        <w:tc>
          <w:tcPr>
            <w:tcW w:w="3478" w:type="dxa"/>
            <w:gridSpan w:val="2"/>
            <w:shd w:val="clear" w:color="auto" w:fill="DBE5F1" w:themeFill="accent1" w:themeFillTint="33"/>
            <w:vAlign w:val="center"/>
          </w:tcPr>
          <w:p w:rsidR="00490B8C" w:rsidRPr="00490B8C" w:rsidRDefault="00490B8C" w:rsidP="00490B8C">
            <w:pPr>
              <w:snapToGrid w:val="0"/>
              <w:jc w:val="center"/>
              <w:cnfStyle w:val="000000010000"/>
              <w:rPr>
                <w:rFonts w:asciiTheme="minorHAnsi" w:hAnsiTheme="minorHAnsi" w:cs="Tahoma"/>
                <w:caps/>
              </w:rPr>
            </w:pPr>
            <w:r w:rsidRPr="00490B8C">
              <w:rPr>
                <w:rFonts w:asciiTheme="minorHAnsi" w:hAnsiTheme="minorHAnsi" w:cs="Tahoma"/>
                <w:caps/>
              </w:rPr>
              <w:t>Места общего пользования</w:t>
            </w:r>
          </w:p>
        </w:tc>
      </w:tr>
      <w:tr w:rsidR="00490B8C" w:rsidRPr="00490B8C" w:rsidTr="0080765C">
        <w:trPr>
          <w:cnfStyle w:val="000000100000"/>
          <w:cantSplit/>
          <w:trHeight w:val="57"/>
        </w:trPr>
        <w:tc>
          <w:tcPr>
            <w:cnfStyle w:val="001000000000"/>
            <w:tcW w:w="2410" w:type="dxa"/>
            <w:vMerge/>
            <w:shd w:val="clear" w:color="auto" w:fill="DBE5F1" w:themeFill="accent1" w:themeFillTint="33"/>
            <w:vAlign w:val="center"/>
          </w:tcPr>
          <w:p w:rsidR="00490B8C" w:rsidRPr="00490B8C" w:rsidRDefault="00490B8C" w:rsidP="00490B8C">
            <w:pPr>
              <w:jc w:val="left"/>
              <w:rPr>
                <w:rFonts w:asciiTheme="minorHAnsi" w:hAnsiTheme="minorHAnsi" w:cs="Tahoma"/>
              </w:rPr>
            </w:pPr>
          </w:p>
        </w:tc>
        <w:tc>
          <w:tcPr>
            <w:tcW w:w="2126" w:type="dxa"/>
            <w:vMerge/>
            <w:shd w:val="clear" w:color="auto" w:fill="DBE5F1" w:themeFill="accent1" w:themeFillTint="33"/>
            <w:vAlign w:val="center"/>
          </w:tcPr>
          <w:p w:rsidR="00490B8C" w:rsidRPr="00490B8C" w:rsidRDefault="00490B8C" w:rsidP="00490B8C">
            <w:pPr>
              <w:jc w:val="center"/>
              <w:cnfStyle w:val="000000100000"/>
              <w:rPr>
                <w:rFonts w:asciiTheme="minorHAnsi" w:hAnsiTheme="minorHAnsi" w:cs="Tahoma"/>
              </w:rPr>
            </w:pPr>
          </w:p>
        </w:tc>
        <w:tc>
          <w:tcPr>
            <w:tcW w:w="2192" w:type="dxa"/>
            <w:vMerge/>
            <w:shd w:val="clear" w:color="auto" w:fill="DBE5F1" w:themeFill="accent1" w:themeFillTint="33"/>
            <w:vAlign w:val="center"/>
          </w:tcPr>
          <w:p w:rsidR="00490B8C" w:rsidRPr="00490B8C" w:rsidRDefault="00490B8C" w:rsidP="00490B8C">
            <w:pPr>
              <w:jc w:val="center"/>
              <w:cnfStyle w:val="000000100000"/>
              <w:rPr>
                <w:rFonts w:asciiTheme="minorHAnsi" w:hAnsiTheme="minorHAnsi" w:cs="Tahoma"/>
              </w:rPr>
            </w:pPr>
          </w:p>
        </w:tc>
        <w:tc>
          <w:tcPr>
            <w:tcW w:w="1947" w:type="dxa"/>
            <w:shd w:val="clear" w:color="auto" w:fill="DBE5F1" w:themeFill="accent1" w:themeFillTint="33"/>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Жилые помещения</w:t>
            </w:r>
          </w:p>
        </w:tc>
        <w:tc>
          <w:tcPr>
            <w:tcW w:w="1531" w:type="dxa"/>
            <w:vAlign w:val="center"/>
          </w:tcPr>
          <w:p w:rsidR="00490B8C" w:rsidRPr="00490B8C" w:rsidRDefault="00490B8C" w:rsidP="00490B8C">
            <w:pPr>
              <w:snapToGrid w:val="0"/>
              <w:jc w:val="center"/>
              <w:cnfStyle w:val="000000100000"/>
              <w:rPr>
                <w:rFonts w:asciiTheme="minorHAnsi" w:hAnsiTheme="minorHAnsi" w:cs="Tahoma"/>
                <w:caps/>
              </w:rPr>
            </w:pPr>
            <w:r w:rsidRPr="00490B8C">
              <w:rPr>
                <w:rFonts w:asciiTheme="minorHAnsi" w:hAnsiTheme="minorHAnsi" w:cs="Tahoma"/>
                <w:caps/>
              </w:rPr>
              <w:t>неЖилые помещения</w:t>
            </w: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AD192E">
            <w:pPr>
              <w:snapToGrid w:val="0"/>
              <w:jc w:val="center"/>
              <w:rPr>
                <w:rFonts w:asciiTheme="minorHAnsi" w:hAnsiTheme="minorHAnsi" w:cs="Tahoma"/>
                <w:caps/>
              </w:rPr>
            </w:pPr>
            <w:r w:rsidRPr="00490B8C">
              <w:rPr>
                <w:rFonts w:asciiTheme="minorHAnsi" w:hAnsiTheme="minorHAnsi" w:cs="Tahoma"/>
                <w:caps/>
              </w:rPr>
              <w:t>1</w:t>
            </w:r>
          </w:p>
        </w:tc>
        <w:tc>
          <w:tcPr>
            <w:tcW w:w="2126"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2</w:t>
            </w:r>
          </w:p>
        </w:tc>
        <w:tc>
          <w:tcPr>
            <w:tcW w:w="2192"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3</w:t>
            </w:r>
          </w:p>
        </w:tc>
        <w:tc>
          <w:tcPr>
            <w:tcW w:w="1947"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4</w:t>
            </w:r>
          </w:p>
        </w:tc>
        <w:tc>
          <w:tcPr>
            <w:tcW w:w="1531" w:type="dxa"/>
            <w:vAlign w:val="center"/>
          </w:tcPr>
          <w:p w:rsidR="00490B8C" w:rsidRPr="00490B8C" w:rsidRDefault="00490B8C" w:rsidP="00AD192E">
            <w:pPr>
              <w:snapToGrid w:val="0"/>
              <w:jc w:val="center"/>
              <w:cnfStyle w:val="000000010000"/>
              <w:rPr>
                <w:rFonts w:asciiTheme="minorHAnsi" w:hAnsiTheme="minorHAnsi" w:cs="Tahoma"/>
              </w:rPr>
            </w:pPr>
            <w:r w:rsidRPr="00490B8C">
              <w:rPr>
                <w:rFonts w:asciiTheme="minorHAnsi" w:hAnsiTheme="minorHAnsi" w:cs="Tahoma"/>
              </w:rPr>
              <w:t>5</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Водоснабжение, канализация, ПОЖАРНо-питьевой ВОДОПРОВОД и горячее водоснабжение</w:t>
            </w: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Канализация: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стояки чугунные.</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Водопровод:</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Стояки и разводка – труба пластиковая, счетчики холодного  и горячего  водоснабжения.</w:t>
            </w:r>
          </w:p>
          <w:p w:rsidR="00490B8C" w:rsidRPr="00490B8C" w:rsidRDefault="00490B8C" w:rsidP="00490B8C">
            <w:pPr>
              <w:cnfStyle w:val="000000100000"/>
              <w:rPr>
                <w:rFonts w:asciiTheme="minorHAnsi" w:hAnsiTheme="minorHAnsi" w:cs="Tahoma"/>
              </w:rPr>
            </w:pPr>
            <w:proofErr w:type="spellStart"/>
            <w:r w:rsidRPr="00490B8C">
              <w:rPr>
                <w:rFonts w:asciiTheme="minorHAnsi" w:hAnsiTheme="minorHAnsi" w:cs="Tahoma"/>
              </w:rPr>
              <w:t>сантехприборов</w:t>
            </w:r>
            <w:proofErr w:type="spellEnd"/>
            <w:r w:rsidRPr="00490B8C">
              <w:rPr>
                <w:rFonts w:asciiTheme="minorHAnsi" w:hAnsiTheme="minorHAnsi" w:cs="Tahoma"/>
              </w:rPr>
              <w:t xml:space="preserve"> нет.</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Канализация:</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 стояки чугунные. Водопровод:</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стояки – труба пластиковая  до приборов учета.</w:t>
            </w:r>
          </w:p>
          <w:p w:rsidR="00490B8C" w:rsidRPr="00490B8C" w:rsidRDefault="00490B8C" w:rsidP="00490B8C">
            <w:pPr>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Отопление</w:t>
            </w:r>
          </w:p>
        </w:tc>
        <w:tc>
          <w:tcPr>
            <w:tcW w:w="2126"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ИТП, включая автоматику, по проекту.</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Стояки и разводка – стальные,  фасадное регулирование.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разводка -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разводка -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Стояки и разводк</w:t>
            </w:r>
            <w:proofErr w:type="gramStart"/>
            <w:r w:rsidRPr="00490B8C">
              <w:rPr>
                <w:rFonts w:asciiTheme="minorHAnsi" w:hAnsiTheme="minorHAnsi" w:cs="Tahoma"/>
              </w:rPr>
              <w:t>а-</w:t>
            </w:r>
            <w:proofErr w:type="gramEnd"/>
            <w:r w:rsidRPr="00490B8C">
              <w:rPr>
                <w:rFonts w:asciiTheme="minorHAnsi" w:hAnsiTheme="minorHAnsi" w:cs="Tahoma"/>
              </w:rPr>
              <w:t xml:space="preserve"> стальные.</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Приборы отопления - конвекторы «Универсал».</w:t>
            </w: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Вентиляция И ДЫМОУДАЛЕНИЕ</w:t>
            </w:r>
          </w:p>
        </w:tc>
        <w:tc>
          <w:tcPr>
            <w:tcW w:w="2126"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 xml:space="preserve">по проекту, </w:t>
            </w:r>
            <w:proofErr w:type="spellStart"/>
            <w:proofErr w:type="gramStart"/>
            <w:r w:rsidRPr="00490B8C">
              <w:rPr>
                <w:rFonts w:asciiTheme="minorHAnsi" w:hAnsiTheme="minorHAnsi" w:cs="Tahoma"/>
              </w:rPr>
              <w:t>вент-решетки</w:t>
            </w:r>
            <w:proofErr w:type="spellEnd"/>
            <w:proofErr w:type="gramEnd"/>
            <w:r w:rsidRPr="00490B8C">
              <w:rPr>
                <w:rFonts w:asciiTheme="minorHAnsi" w:hAnsiTheme="minorHAnsi" w:cs="Tahoma"/>
              </w:rPr>
              <w:t>.</w:t>
            </w:r>
          </w:p>
          <w:p w:rsidR="00490B8C" w:rsidRPr="00490B8C" w:rsidRDefault="00490B8C" w:rsidP="00490B8C">
            <w:pPr>
              <w:cnfStyle w:val="000000100000"/>
              <w:rPr>
                <w:rFonts w:asciiTheme="minorHAnsi" w:hAnsiTheme="minorHAnsi" w:cs="Tahoma"/>
              </w:rPr>
            </w:pPr>
            <w:r w:rsidRPr="00490B8C">
              <w:rPr>
                <w:rFonts w:asciiTheme="minorHAnsi" w:hAnsiTheme="minorHAnsi" w:cs="Tahoma"/>
              </w:rPr>
              <w:t>Автоматика по проекту</w:t>
            </w:r>
          </w:p>
        </w:tc>
        <w:tc>
          <w:tcPr>
            <w:tcW w:w="2192" w:type="dxa"/>
            <w:vAlign w:val="center"/>
          </w:tcPr>
          <w:p w:rsidR="00490B8C" w:rsidRPr="00490B8C" w:rsidRDefault="00490B8C" w:rsidP="00490B8C">
            <w:pPr>
              <w:snapToGrid w:val="0"/>
              <w:cnfStyle w:val="000000100000"/>
              <w:rPr>
                <w:rFonts w:asciiTheme="minorHAnsi" w:hAnsiTheme="minorHAnsi" w:cs="Tahoma"/>
              </w:rPr>
            </w:pPr>
            <w:r w:rsidRPr="00490B8C">
              <w:rPr>
                <w:rFonts w:asciiTheme="minorHAnsi" w:hAnsiTheme="minorHAnsi" w:cs="Tahoma"/>
              </w:rPr>
              <w:t>по проекту, без разводки и кондиционирования.</w:t>
            </w:r>
          </w:p>
        </w:tc>
        <w:tc>
          <w:tcPr>
            <w:tcW w:w="1947" w:type="dxa"/>
            <w:vAlign w:val="center"/>
          </w:tcPr>
          <w:p w:rsidR="00490B8C" w:rsidRPr="00490B8C" w:rsidRDefault="00490B8C" w:rsidP="00490B8C">
            <w:pPr>
              <w:snapToGrid w:val="0"/>
              <w:cnfStyle w:val="000000100000"/>
              <w:rPr>
                <w:rFonts w:asciiTheme="minorHAnsi" w:hAnsiTheme="minorHAnsi" w:cs="Tahoma"/>
              </w:rPr>
            </w:pPr>
          </w:p>
          <w:p w:rsidR="00490B8C" w:rsidRPr="00490B8C" w:rsidRDefault="00490B8C" w:rsidP="00490B8C">
            <w:pPr>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r w:rsidR="00490B8C" w:rsidRPr="00490B8C" w:rsidTr="0080765C">
        <w:trPr>
          <w:cnfStyle w:val="00000001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Электрические сети</w:t>
            </w:r>
          </w:p>
        </w:tc>
        <w:tc>
          <w:tcPr>
            <w:tcW w:w="2126" w:type="dxa"/>
            <w:vAlign w:val="center"/>
          </w:tcPr>
          <w:p w:rsidR="00490B8C" w:rsidRPr="00490B8C" w:rsidRDefault="00490B8C" w:rsidP="00490B8C">
            <w:pPr>
              <w:snapToGrid w:val="0"/>
              <w:cnfStyle w:val="000000010000"/>
              <w:rPr>
                <w:rFonts w:asciiTheme="minorHAnsi" w:hAnsiTheme="minorHAnsi" w:cs="Tahoma"/>
              </w:rPr>
            </w:pPr>
            <w:proofErr w:type="spellStart"/>
            <w:r w:rsidRPr="00490B8C">
              <w:rPr>
                <w:rFonts w:asciiTheme="minorHAnsi" w:hAnsiTheme="minorHAnsi" w:cs="Tahoma"/>
              </w:rPr>
              <w:t>Электрощитовая</w:t>
            </w:r>
            <w:proofErr w:type="spellEnd"/>
            <w:r w:rsidRPr="00490B8C">
              <w:rPr>
                <w:rFonts w:asciiTheme="minorHAnsi" w:hAnsiTheme="minorHAnsi" w:cs="Tahoma"/>
              </w:rPr>
              <w:t>,</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электрический стояк, этажные  щиты, разводка по квартирам с установкой автоматов и приборы учета отечественного производства.</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Розетки, выключатели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 xml:space="preserve">согласно действующих норм, </w:t>
            </w:r>
            <w:proofErr w:type="gramStart"/>
            <w:r w:rsidRPr="00490B8C">
              <w:rPr>
                <w:rFonts w:asciiTheme="minorHAnsi" w:hAnsiTheme="minorHAnsi" w:cs="Tahoma"/>
              </w:rPr>
              <w:t>отечественные</w:t>
            </w:r>
            <w:proofErr w:type="gramEnd"/>
            <w:r w:rsidRPr="00490B8C">
              <w:rPr>
                <w:rFonts w:asciiTheme="minorHAnsi" w:hAnsiTheme="minorHAnsi" w:cs="Tahoma"/>
              </w:rPr>
              <w:t>.</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Осветительные приборы не устанавливаются.</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Электроплиты отсутствуют.</w:t>
            </w:r>
          </w:p>
        </w:tc>
        <w:tc>
          <w:tcPr>
            <w:tcW w:w="2192"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Электрический стояк, этажные  щиты, разводка и установка приборов учета.</w:t>
            </w:r>
          </w:p>
          <w:p w:rsidR="00490B8C" w:rsidRPr="00490B8C" w:rsidRDefault="00490B8C" w:rsidP="00490B8C">
            <w:pPr>
              <w:cnfStyle w:val="000000010000"/>
              <w:rPr>
                <w:rFonts w:asciiTheme="minorHAnsi" w:hAnsiTheme="minorHAnsi" w:cs="Tahoma"/>
              </w:rPr>
            </w:pPr>
          </w:p>
        </w:tc>
        <w:tc>
          <w:tcPr>
            <w:tcW w:w="1947"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Светильники, выключатели, розетки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отечественного производства – по проекту. В лифтовых и межквартирных холлах применение энергосберегающих технологий</w:t>
            </w:r>
          </w:p>
          <w:p w:rsidR="00490B8C" w:rsidRPr="00490B8C" w:rsidRDefault="00490B8C" w:rsidP="00490B8C">
            <w:pPr>
              <w:cnfStyle w:val="000000010000"/>
              <w:rPr>
                <w:rFonts w:asciiTheme="minorHAnsi" w:hAnsiTheme="minorHAnsi" w:cs="Tahoma"/>
              </w:rPr>
            </w:pPr>
          </w:p>
        </w:tc>
        <w:tc>
          <w:tcPr>
            <w:tcW w:w="1531" w:type="dxa"/>
            <w:vAlign w:val="center"/>
          </w:tcPr>
          <w:p w:rsidR="00490B8C" w:rsidRPr="00490B8C" w:rsidRDefault="00490B8C" w:rsidP="00490B8C">
            <w:pPr>
              <w:snapToGrid w:val="0"/>
              <w:cnfStyle w:val="000000010000"/>
              <w:rPr>
                <w:rFonts w:asciiTheme="minorHAnsi" w:hAnsiTheme="minorHAnsi" w:cs="Tahoma"/>
              </w:rPr>
            </w:pPr>
            <w:r w:rsidRPr="00490B8C">
              <w:rPr>
                <w:rFonts w:asciiTheme="minorHAnsi" w:hAnsiTheme="minorHAnsi" w:cs="Tahoma"/>
              </w:rPr>
              <w:t>Светильники, выключатели, розетки</w:t>
            </w:r>
          </w:p>
          <w:p w:rsidR="00490B8C" w:rsidRPr="00490B8C" w:rsidRDefault="00490B8C" w:rsidP="00490B8C">
            <w:pPr>
              <w:cnfStyle w:val="000000010000"/>
              <w:rPr>
                <w:rFonts w:asciiTheme="minorHAnsi" w:hAnsiTheme="minorHAnsi" w:cs="Tahoma"/>
              </w:rPr>
            </w:pPr>
            <w:r w:rsidRPr="00490B8C">
              <w:rPr>
                <w:rFonts w:asciiTheme="minorHAnsi" w:hAnsiTheme="minorHAnsi" w:cs="Tahoma"/>
              </w:rPr>
              <w:t>отечественного производства – по проекту.</w:t>
            </w:r>
          </w:p>
          <w:p w:rsidR="00490B8C" w:rsidRPr="00490B8C" w:rsidRDefault="00490B8C" w:rsidP="00490B8C">
            <w:pPr>
              <w:cnfStyle w:val="000000010000"/>
              <w:rPr>
                <w:rFonts w:asciiTheme="minorHAnsi" w:hAnsiTheme="minorHAnsi" w:cs="Tahoma"/>
              </w:rPr>
            </w:pPr>
          </w:p>
        </w:tc>
      </w:tr>
      <w:tr w:rsidR="00490B8C" w:rsidRPr="00490B8C" w:rsidTr="0080765C">
        <w:trPr>
          <w:cnfStyle w:val="000000100000"/>
          <w:cantSplit/>
          <w:trHeight w:val="57"/>
        </w:trPr>
        <w:tc>
          <w:tcPr>
            <w:cnfStyle w:val="001000000000"/>
            <w:tcW w:w="2410" w:type="dxa"/>
            <w:vAlign w:val="center"/>
          </w:tcPr>
          <w:p w:rsidR="00490B8C" w:rsidRPr="00490B8C" w:rsidRDefault="00490B8C" w:rsidP="00490B8C">
            <w:pPr>
              <w:snapToGrid w:val="0"/>
              <w:jc w:val="left"/>
              <w:rPr>
                <w:rFonts w:asciiTheme="minorHAnsi" w:hAnsiTheme="minorHAnsi" w:cs="Tahoma"/>
                <w:caps/>
              </w:rPr>
            </w:pPr>
          </w:p>
          <w:p w:rsidR="00490B8C" w:rsidRPr="00490B8C" w:rsidRDefault="00490B8C" w:rsidP="00490B8C">
            <w:pPr>
              <w:jc w:val="left"/>
              <w:rPr>
                <w:rFonts w:asciiTheme="minorHAnsi" w:hAnsiTheme="minorHAnsi" w:cs="Tahoma"/>
                <w:caps/>
              </w:rPr>
            </w:pPr>
            <w:r w:rsidRPr="00490B8C">
              <w:rPr>
                <w:rFonts w:asciiTheme="minorHAnsi" w:hAnsiTheme="minorHAnsi" w:cs="Tahoma"/>
                <w:caps/>
              </w:rPr>
              <w:t>Слаботочные сети</w:t>
            </w:r>
          </w:p>
          <w:p w:rsidR="00490B8C" w:rsidRPr="00490B8C" w:rsidRDefault="00490B8C" w:rsidP="00490B8C">
            <w:pPr>
              <w:jc w:val="left"/>
              <w:rPr>
                <w:rFonts w:asciiTheme="minorHAnsi" w:hAnsiTheme="minorHAnsi" w:cs="Tahoma"/>
                <w:caps/>
              </w:rPr>
            </w:pPr>
            <w:r w:rsidRPr="00490B8C">
              <w:rPr>
                <w:rFonts w:asciiTheme="minorHAnsi" w:hAnsiTheme="minorHAnsi" w:cs="Tahoma"/>
                <w:caps/>
              </w:rPr>
              <w:t>Пожарно-охранная сигнализация</w:t>
            </w:r>
          </w:p>
        </w:tc>
        <w:tc>
          <w:tcPr>
            <w:tcW w:w="2126" w:type="dxa"/>
            <w:vAlign w:val="center"/>
          </w:tcPr>
          <w:p w:rsidR="00490B8C" w:rsidRPr="00490B8C" w:rsidRDefault="00490B8C" w:rsidP="00490B8C">
            <w:pPr>
              <w:cnfStyle w:val="000000100000"/>
              <w:rPr>
                <w:rFonts w:asciiTheme="minorHAnsi" w:hAnsiTheme="minorHAnsi" w:cs="Tahoma"/>
              </w:rPr>
            </w:pPr>
            <w:r w:rsidRPr="00490B8C">
              <w:rPr>
                <w:rFonts w:asciiTheme="minorHAnsi" w:hAnsiTheme="minorHAnsi" w:cs="Tahoma"/>
              </w:rPr>
              <w:t xml:space="preserve">Радиофикационная сеть, пожарная сигнализация, система оповещения о пожаре  по проекту, </w:t>
            </w:r>
            <w:proofErr w:type="spellStart"/>
            <w:r w:rsidRPr="00490B8C">
              <w:rPr>
                <w:rFonts w:asciiTheme="minorHAnsi" w:hAnsiTheme="minorHAnsi" w:cs="Tahoma"/>
              </w:rPr>
              <w:t>домофон</w:t>
            </w:r>
            <w:proofErr w:type="spellEnd"/>
            <w:r w:rsidRPr="00490B8C">
              <w:rPr>
                <w:rFonts w:asciiTheme="minorHAnsi" w:hAnsiTheme="minorHAnsi" w:cs="Tahoma"/>
              </w:rPr>
              <w:t>.</w:t>
            </w:r>
          </w:p>
        </w:tc>
        <w:tc>
          <w:tcPr>
            <w:tcW w:w="2192" w:type="dxa"/>
            <w:vAlign w:val="center"/>
          </w:tcPr>
          <w:p w:rsidR="00490B8C" w:rsidRPr="00490B8C" w:rsidRDefault="00490B8C" w:rsidP="00490B8C">
            <w:pPr>
              <w:snapToGrid w:val="0"/>
              <w:cnfStyle w:val="000000100000"/>
              <w:rPr>
                <w:rFonts w:asciiTheme="minorHAnsi" w:hAnsiTheme="minorHAnsi" w:cs="Tahoma"/>
              </w:rPr>
            </w:pPr>
          </w:p>
        </w:tc>
        <w:tc>
          <w:tcPr>
            <w:tcW w:w="1947" w:type="dxa"/>
            <w:vAlign w:val="center"/>
          </w:tcPr>
          <w:p w:rsidR="00490B8C" w:rsidRPr="00490B8C" w:rsidRDefault="00490B8C" w:rsidP="00490B8C">
            <w:pPr>
              <w:snapToGrid w:val="0"/>
              <w:cnfStyle w:val="000000100000"/>
              <w:rPr>
                <w:rFonts w:asciiTheme="minorHAnsi" w:hAnsiTheme="minorHAnsi" w:cs="Tahoma"/>
              </w:rPr>
            </w:pPr>
          </w:p>
        </w:tc>
        <w:tc>
          <w:tcPr>
            <w:tcW w:w="1531" w:type="dxa"/>
            <w:vAlign w:val="center"/>
          </w:tcPr>
          <w:p w:rsidR="00490B8C" w:rsidRPr="00490B8C" w:rsidRDefault="00490B8C" w:rsidP="00490B8C">
            <w:pPr>
              <w:snapToGrid w:val="0"/>
              <w:cnfStyle w:val="000000100000"/>
              <w:rPr>
                <w:rFonts w:asciiTheme="minorHAnsi" w:hAnsiTheme="minorHAnsi" w:cs="Tahoma"/>
              </w:rPr>
            </w:pPr>
          </w:p>
        </w:tc>
      </w:tr>
    </w:tbl>
    <w:p w:rsidR="005E4C6E"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80765C">
        <w:rPr>
          <w:rFonts w:asciiTheme="minorHAnsi" w:hAnsiTheme="minorHAnsi" w:cs="Tahoma"/>
          <w:szCs w:val="22"/>
        </w:rPr>
        <w:t>3</w:t>
      </w:r>
      <w:r w:rsidRPr="005C6372">
        <w:rPr>
          <w:rFonts w:asciiTheme="minorHAnsi" w:hAnsiTheme="minorHAnsi" w:cs="Tahoma"/>
          <w:szCs w:val="22"/>
        </w:rPr>
        <w:t>. Характеристики объекта оценки (квартиры)</w:t>
      </w:r>
      <w:r w:rsidRPr="005C6372">
        <w:rPr>
          <w:rStyle w:val="afd"/>
          <w:rFonts w:asciiTheme="minorHAnsi" w:hAnsiTheme="minorHAnsi" w:cs="Tahoma"/>
          <w:szCs w:val="22"/>
        </w:rPr>
        <w:footnoteReference w:id="4"/>
      </w:r>
    </w:p>
    <w:tbl>
      <w:tblPr>
        <w:tblStyle w:val="1-11"/>
        <w:tblW w:w="4819" w:type="pct"/>
        <w:tblInd w:w="108" w:type="dxa"/>
        <w:tblLook w:val="04A0"/>
      </w:tblPr>
      <w:tblGrid>
        <w:gridCol w:w="4395"/>
        <w:gridCol w:w="5774"/>
      </w:tblGrid>
      <w:tr w:rsidR="0080765C" w:rsidRPr="0080765C" w:rsidTr="0080765C">
        <w:trPr>
          <w:cnfStyle w:val="100000000000"/>
          <w:cantSplit/>
          <w:trHeight w:val="20"/>
          <w:tblHeader/>
        </w:trPr>
        <w:tc>
          <w:tcPr>
            <w:cnfStyle w:val="001000000100"/>
            <w:tcW w:w="2161" w:type="pct"/>
            <w:vAlign w:val="center"/>
          </w:tcPr>
          <w:p w:rsidR="0080765C" w:rsidRPr="0080765C" w:rsidRDefault="0080765C" w:rsidP="0080765C">
            <w:pPr>
              <w:jc w:val="center"/>
              <w:rPr>
                <w:rFonts w:asciiTheme="minorHAnsi" w:hAnsiTheme="minorHAnsi" w:cs="Tahoma"/>
                <w:b w:val="0"/>
              </w:rPr>
            </w:pPr>
            <w:r w:rsidRPr="0080765C">
              <w:rPr>
                <w:rFonts w:asciiTheme="minorHAnsi" w:hAnsiTheme="minorHAnsi" w:cs="Tahoma"/>
              </w:rPr>
              <w:t>Наименование</w:t>
            </w:r>
          </w:p>
        </w:tc>
        <w:tc>
          <w:tcPr>
            <w:tcW w:w="2839" w:type="pct"/>
            <w:vAlign w:val="center"/>
          </w:tcPr>
          <w:p w:rsidR="0080765C" w:rsidRPr="0080765C" w:rsidRDefault="0080765C" w:rsidP="0080765C">
            <w:pPr>
              <w:jc w:val="center"/>
              <w:cnfStyle w:val="100000000000"/>
              <w:rPr>
                <w:rFonts w:asciiTheme="minorHAnsi" w:hAnsiTheme="minorHAnsi" w:cs="Tahoma"/>
                <w:b w:val="0"/>
              </w:rPr>
            </w:pPr>
            <w:r w:rsidRPr="0080765C">
              <w:rPr>
                <w:rFonts w:asciiTheme="minorHAnsi" w:hAnsiTheme="minorHAnsi" w:cs="Tahoma"/>
              </w:rPr>
              <w:t>Характеристика</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Функциональное текущее использование</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Жилая квартира</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Этаж в доме, занимаемый оцениваемыми квартирами</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2, 3, 4</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 xml:space="preserve">Общая площадь квартиры, </w:t>
            </w:r>
            <w:proofErr w:type="gramStart"/>
            <w:r w:rsidRPr="0080765C">
              <w:rPr>
                <w:rFonts w:asciiTheme="minorHAnsi" w:hAnsiTheme="minorHAnsi" w:cs="Tahoma"/>
              </w:rPr>
              <w:t>м</w:t>
            </w:r>
            <w:proofErr w:type="gramEnd"/>
            <w:r w:rsidRPr="0080765C">
              <w:rPr>
                <w:rFonts w:asciiTheme="minorHAnsi" w:hAnsiTheme="minorHAnsi" w:cs="Tahoma"/>
              </w:rPr>
              <w:t>²</w:t>
            </w:r>
          </w:p>
        </w:tc>
        <w:tc>
          <w:tcPr>
            <w:tcW w:w="2839" w:type="pct"/>
            <w:vAlign w:val="center"/>
          </w:tcPr>
          <w:p w:rsidR="0080765C" w:rsidRPr="0080765C" w:rsidRDefault="006650F1" w:rsidP="0080765C">
            <w:pPr>
              <w:cnfStyle w:val="000000100000"/>
              <w:rPr>
                <w:rFonts w:asciiTheme="minorHAnsi" w:hAnsiTheme="minorHAnsi" w:cs="Tahoma"/>
              </w:rPr>
            </w:pPr>
            <w:r>
              <w:rPr>
                <w:rFonts w:asciiTheme="minorHAnsi" w:hAnsiTheme="minorHAnsi" w:cs="Tahoma"/>
              </w:rPr>
              <w:t>100,5; 102,0; 102,2</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Количество комнат в квартире /изолированность,</w:t>
            </w:r>
          </w:p>
        </w:tc>
        <w:tc>
          <w:tcPr>
            <w:tcW w:w="2839" w:type="pct"/>
            <w:vAlign w:val="center"/>
          </w:tcPr>
          <w:p w:rsidR="0080765C" w:rsidRPr="0080765C" w:rsidRDefault="0080765C" w:rsidP="0080765C">
            <w:pPr>
              <w:cnfStyle w:val="000000010000"/>
              <w:rPr>
                <w:rFonts w:asciiTheme="minorHAnsi" w:hAnsiTheme="minorHAnsi" w:cs="Tahoma"/>
              </w:rPr>
            </w:pP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E820EA">
            <w:pPr>
              <w:numPr>
                <w:ilvl w:val="0"/>
                <w:numId w:val="71"/>
              </w:numPr>
              <w:ind w:left="0" w:firstLine="0"/>
              <w:jc w:val="left"/>
              <w:rPr>
                <w:rFonts w:asciiTheme="minorHAnsi" w:hAnsiTheme="minorHAnsi" w:cs="Tahoma"/>
              </w:rPr>
            </w:pPr>
            <w:r w:rsidRPr="0080765C">
              <w:rPr>
                <w:rFonts w:asciiTheme="minorHAnsi" w:hAnsiTheme="minorHAnsi" w:cs="Tahoma"/>
              </w:rPr>
              <w:t>По данным БТИ</w:t>
            </w:r>
          </w:p>
        </w:tc>
        <w:tc>
          <w:tcPr>
            <w:tcW w:w="2839" w:type="pct"/>
            <w:vAlign w:val="center"/>
          </w:tcPr>
          <w:p w:rsidR="0080765C" w:rsidRPr="0080765C" w:rsidRDefault="006650F1" w:rsidP="0080765C">
            <w:pPr>
              <w:cnfStyle w:val="000000100000"/>
              <w:rPr>
                <w:rFonts w:asciiTheme="minorHAnsi" w:hAnsiTheme="minorHAnsi" w:cs="Tahoma"/>
              </w:rPr>
            </w:pPr>
            <w:r>
              <w:rPr>
                <w:rFonts w:asciiTheme="minorHAnsi" w:hAnsiTheme="minorHAnsi" w:cs="Tahoma"/>
              </w:rPr>
              <w:t>4</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E820EA">
            <w:pPr>
              <w:pStyle w:val="afffff2"/>
              <w:widowControl w:val="0"/>
              <w:numPr>
                <w:ilvl w:val="0"/>
                <w:numId w:val="71"/>
              </w:numPr>
              <w:spacing w:after="0" w:line="240" w:lineRule="auto"/>
              <w:ind w:left="0" w:firstLine="0"/>
              <w:rPr>
                <w:rFonts w:asciiTheme="minorHAnsi" w:hAnsiTheme="minorHAnsi" w:cs="Tahoma"/>
                <w:szCs w:val="22"/>
              </w:rPr>
            </w:pPr>
            <w:r w:rsidRPr="0080765C">
              <w:rPr>
                <w:rFonts w:asciiTheme="minorHAnsi" w:hAnsiTheme="minorHAnsi" w:cs="Tahoma"/>
                <w:szCs w:val="22"/>
              </w:rPr>
              <w:t>по результатам осмотра</w:t>
            </w:r>
          </w:p>
        </w:tc>
        <w:tc>
          <w:tcPr>
            <w:tcW w:w="2839" w:type="pct"/>
            <w:vAlign w:val="center"/>
          </w:tcPr>
          <w:p w:rsidR="0080765C" w:rsidRPr="0080765C" w:rsidRDefault="006650F1" w:rsidP="0080765C">
            <w:pPr>
              <w:cnfStyle w:val="000000010000"/>
              <w:rPr>
                <w:rFonts w:asciiTheme="minorHAnsi" w:hAnsiTheme="minorHAnsi" w:cs="Tahoma"/>
              </w:rPr>
            </w:pPr>
            <w:r>
              <w:rPr>
                <w:rFonts w:asciiTheme="minorHAnsi" w:hAnsiTheme="minorHAnsi" w:cs="Tahoma"/>
              </w:rPr>
              <w:t>4</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Количество и тип санузла</w:t>
            </w:r>
          </w:p>
        </w:tc>
        <w:tc>
          <w:tcPr>
            <w:tcW w:w="2839" w:type="pct"/>
            <w:vAlign w:val="center"/>
          </w:tcPr>
          <w:p w:rsidR="0080765C" w:rsidRPr="0080765C" w:rsidRDefault="0080765C" w:rsidP="0080765C">
            <w:pPr>
              <w:cnfStyle w:val="000000100000"/>
              <w:rPr>
                <w:rFonts w:asciiTheme="minorHAnsi" w:hAnsiTheme="minorHAnsi" w:cs="Tahoma"/>
              </w:rPr>
            </w:pP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E820EA">
            <w:pPr>
              <w:pStyle w:val="afffff2"/>
              <w:numPr>
                <w:ilvl w:val="0"/>
                <w:numId w:val="72"/>
              </w:numPr>
              <w:spacing w:after="0" w:line="240" w:lineRule="auto"/>
              <w:ind w:left="0" w:firstLine="0"/>
              <w:rPr>
                <w:rFonts w:asciiTheme="minorHAnsi" w:hAnsiTheme="minorHAnsi" w:cs="Tahoma"/>
                <w:szCs w:val="22"/>
              </w:rPr>
            </w:pPr>
            <w:r w:rsidRPr="0080765C">
              <w:rPr>
                <w:rFonts w:asciiTheme="minorHAnsi" w:hAnsiTheme="minorHAnsi" w:cs="Tahoma"/>
                <w:szCs w:val="22"/>
              </w:rPr>
              <w:t>по данным БТИ</w:t>
            </w:r>
          </w:p>
        </w:tc>
        <w:tc>
          <w:tcPr>
            <w:tcW w:w="2839" w:type="pct"/>
            <w:vAlign w:val="center"/>
          </w:tcPr>
          <w:p w:rsidR="0080765C" w:rsidRPr="0080765C" w:rsidRDefault="006650F1" w:rsidP="0080765C">
            <w:pPr>
              <w:cnfStyle w:val="000000010000"/>
              <w:rPr>
                <w:rFonts w:asciiTheme="minorHAnsi" w:hAnsiTheme="minorHAnsi" w:cs="Tahoma"/>
              </w:rPr>
            </w:pPr>
            <w:r>
              <w:rPr>
                <w:rFonts w:asciiTheme="minorHAnsi" w:hAnsiTheme="minorHAnsi" w:cs="Tahoma"/>
              </w:rPr>
              <w:t>2</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E820EA">
            <w:pPr>
              <w:pStyle w:val="afffff2"/>
              <w:numPr>
                <w:ilvl w:val="0"/>
                <w:numId w:val="72"/>
              </w:numPr>
              <w:spacing w:after="0" w:line="240" w:lineRule="auto"/>
              <w:ind w:left="0" w:firstLine="0"/>
              <w:rPr>
                <w:rFonts w:asciiTheme="minorHAnsi" w:hAnsiTheme="minorHAnsi" w:cs="Tahoma"/>
                <w:szCs w:val="22"/>
              </w:rPr>
            </w:pPr>
            <w:r w:rsidRPr="0080765C">
              <w:rPr>
                <w:rFonts w:asciiTheme="minorHAnsi" w:hAnsiTheme="minorHAnsi" w:cs="Tahoma"/>
                <w:szCs w:val="22"/>
              </w:rPr>
              <w:t>по результатам осмотра</w:t>
            </w:r>
          </w:p>
        </w:tc>
        <w:tc>
          <w:tcPr>
            <w:tcW w:w="2839" w:type="pct"/>
            <w:vAlign w:val="center"/>
          </w:tcPr>
          <w:p w:rsidR="0080765C" w:rsidRPr="0080765C" w:rsidRDefault="006650F1" w:rsidP="0080765C">
            <w:pPr>
              <w:cnfStyle w:val="000000100000"/>
              <w:rPr>
                <w:rFonts w:asciiTheme="minorHAnsi" w:hAnsiTheme="minorHAnsi" w:cs="Tahoma"/>
              </w:rPr>
            </w:pPr>
            <w:r>
              <w:rPr>
                <w:rFonts w:asciiTheme="minorHAnsi" w:hAnsiTheme="minorHAnsi" w:cs="Tahoma"/>
              </w:rPr>
              <w:t>2</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Наличие балкона, лоджии</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Есть</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Ориентация окон</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Во двор</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Напольное покрытие</w:t>
            </w:r>
          </w:p>
        </w:tc>
        <w:tc>
          <w:tcPr>
            <w:tcW w:w="2839" w:type="pct"/>
            <w:vAlign w:val="center"/>
          </w:tcPr>
          <w:p w:rsidR="0080765C" w:rsidRPr="0080765C" w:rsidRDefault="0080765C" w:rsidP="0080765C">
            <w:pPr>
              <w:cnfStyle w:val="000000010000"/>
              <w:rPr>
                <w:rFonts w:asciiTheme="minorHAnsi" w:hAnsiTheme="minorHAnsi" w:cs="Tahoma"/>
              </w:rPr>
            </w:pP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E820EA">
            <w:pPr>
              <w:pStyle w:val="afffff2"/>
              <w:widowControl w:val="0"/>
              <w:numPr>
                <w:ilvl w:val="0"/>
                <w:numId w:val="73"/>
              </w:numPr>
              <w:spacing w:after="0" w:line="240" w:lineRule="auto"/>
              <w:ind w:left="0" w:firstLine="0"/>
              <w:rPr>
                <w:rFonts w:asciiTheme="minorHAnsi" w:hAnsiTheme="minorHAnsi" w:cs="Tahoma"/>
                <w:szCs w:val="22"/>
              </w:rPr>
            </w:pPr>
            <w:r w:rsidRPr="0080765C">
              <w:rPr>
                <w:rFonts w:asciiTheme="minorHAnsi" w:hAnsiTheme="minorHAnsi" w:cs="Tahoma"/>
                <w:szCs w:val="22"/>
              </w:rPr>
              <w:t>в санузлах, на кухне и в коридоре</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Линолеум</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E820EA">
            <w:pPr>
              <w:pStyle w:val="afffff2"/>
              <w:widowControl w:val="0"/>
              <w:numPr>
                <w:ilvl w:val="0"/>
                <w:numId w:val="73"/>
              </w:numPr>
              <w:spacing w:after="0" w:line="240" w:lineRule="auto"/>
              <w:ind w:left="0" w:firstLine="0"/>
              <w:rPr>
                <w:rFonts w:asciiTheme="minorHAnsi" w:hAnsiTheme="minorHAnsi" w:cs="Tahoma"/>
                <w:szCs w:val="22"/>
              </w:rPr>
            </w:pPr>
            <w:r w:rsidRPr="0080765C">
              <w:rPr>
                <w:rFonts w:asciiTheme="minorHAnsi" w:hAnsiTheme="minorHAnsi" w:cs="Tahoma"/>
                <w:szCs w:val="22"/>
              </w:rPr>
              <w:t>в жилых помещениях</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Линолеум</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Настенное покрытие</w:t>
            </w:r>
          </w:p>
        </w:tc>
        <w:tc>
          <w:tcPr>
            <w:tcW w:w="2839" w:type="pct"/>
            <w:vAlign w:val="center"/>
          </w:tcPr>
          <w:p w:rsidR="0080765C" w:rsidRPr="0080765C" w:rsidRDefault="0080765C" w:rsidP="0080765C">
            <w:pPr>
              <w:cnfStyle w:val="000000100000"/>
              <w:rPr>
                <w:rFonts w:asciiTheme="minorHAnsi" w:hAnsiTheme="minorHAnsi" w:cs="Tahoma"/>
              </w:rPr>
            </w:pP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E820EA">
            <w:pPr>
              <w:pStyle w:val="afffff2"/>
              <w:numPr>
                <w:ilvl w:val="0"/>
                <w:numId w:val="74"/>
              </w:numPr>
              <w:spacing w:after="0" w:line="240" w:lineRule="auto"/>
              <w:ind w:left="0" w:firstLine="0"/>
              <w:rPr>
                <w:rFonts w:asciiTheme="minorHAnsi" w:hAnsiTheme="minorHAnsi" w:cs="Tahoma"/>
                <w:szCs w:val="22"/>
              </w:rPr>
            </w:pPr>
            <w:r w:rsidRPr="0080765C">
              <w:rPr>
                <w:rFonts w:asciiTheme="minorHAnsi" w:hAnsiTheme="minorHAnsi" w:cs="Tahoma"/>
                <w:szCs w:val="22"/>
              </w:rPr>
              <w:t>в санузлах</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Оштукатурены, окрашены</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E820EA">
            <w:pPr>
              <w:pStyle w:val="afffff2"/>
              <w:numPr>
                <w:ilvl w:val="0"/>
                <w:numId w:val="74"/>
              </w:numPr>
              <w:spacing w:after="0" w:line="240" w:lineRule="auto"/>
              <w:ind w:left="0" w:firstLine="0"/>
              <w:rPr>
                <w:rFonts w:asciiTheme="minorHAnsi" w:hAnsiTheme="minorHAnsi" w:cs="Tahoma"/>
                <w:szCs w:val="22"/>
              </w:rPr>
            </w:pPr>
            <w:r w:rsidRPr="0080765C">
              <w:rPr>
                <w:rFonts w:asciiTheme="minorHAnsi" w:hAnsiTheme="minorHAnsi" w:cs="Tahoma"/>
                <w:szCs w:val="22"/>
              </w:rPr>
              <w:t>в прочих помещениях</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Обои</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lastRenderedPageBreak/>
              <w:t>Потолочное покрытие</w:t>
            </w:r>
          </w:p>
        </w:tc>
        <w:tc>
          <w:tcPr>
            <w:tcW w:w="2839" w:type="pct"/>
            <w:vAlign w:val="center"/>
          </w:tcPr>
          <w:p w:rsidR="0080765C" w:rsidRPr="0080765C" w:rsidRDefault="0080765C" w:rsidP="0080765C">
            <w:pPr>
              <w:cnfStyle w:val="000000010000"/>
              <w:rPr>
                <w:rFonts w:asciiTheme="minorHAnsi" w:hAnsiTheme="minorHAnsi" w:cs="Tahoma"/>
              </w:rPr>
            </w:pP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E820EA">
            <w:pPr>
              <w:pStyle w:val="afffff2"/>
              <w:widowControl w:val="0"/>
              <w:numPr>
                <w:ilvl w:val="0"/>
                <w:numId w:val="75"/>
              </w:numPr>
              <w:spacing w:after="0" w:line="240" w:lineRule="auto"/>
              <w:ind w:left="0" w:firstLine="0"/>
              <w:rPr>
                <w:rFonts w:asciiTheme="minorHAnsi" w:hAnsiTheme="minorHAnsi" w:cs="Tahoma"/>
                <w:szCs w:val="22"/>
              </w:rPr>
            </w:pPr>
            <w:r w:rsidRPr="0080765C">
              <w:rPr>
                <w:rFonts w:asciiTheme="minorHAnsi" w:hAnsiTheme="minorHAnsi" w:cs="Tahoma"/>
                <w:szCs w:val="22"/>
              </w:rPr>
              <w:t>в санузлах, на кухне и в коридоре</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Оштукатурены</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E820EA">
            <w:pPr>
              <w:pStyle w:val="afffff2"/>
              <w:widowControl w:val="0"/>
              <w:numPr>
                <w:ilvl w:val="0"/>
                <w:numId w:val="75"/>
              </w:numPr>
              <w:spacing w:after="0" w:line="240" w:lineRule="auto"/>
              <w:ind w:left="0" w:firstLine="0"/>
              <w:rPr>
                <w:rFonts w:asciiTheme="minorHAnsi" w:hAnsiTheme="minorHAnsi" w:cs="Tahoma"/>
                <w:szCs w:val="22"/>
              </w:rPr>
            </w:pPr>
            <w:r w:rsidRPr="0080765C">
              <w:rPr>
                <w:rFonts w:asciiTheme="minorHAnsi" w:hAnsiTheme="minorHAnsi" w:cs="Tahoma"/>
                <w:szCs w:val="22"/>
              </w:rPr>
              <w:t>в жилых помещениях</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Оштукатурены</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Состояние отделки</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Чистовая отделка</w:t>
            </w:r>
          </w:p>
        </w:tc>
      </w:tr>
      <w:tr w:rsidR="0080765C" w:rsidRPr="0080765C" w:rsidTr="0080765C">
        <w:trPr>
          <w:cnfStyle w:val="00000001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Состояние инженерного оборудования</w:t>
            </w:r>
          </w:p>
        </w:tc>
        <w:tc>
          <w:tcPr>
            <w:tcW w:w="2839" w:type="pct"/>
            <w:vAlign w:val="center"/>
          </w:tcPr>
          <w:p w:rsidR="0080765C" w:rsidRPr="0080765C" w:rsidRDefault="0080765C" w:rsidP="0080765C">
            <w:pPr>
              <w:cnfStyle w:val="000000010000"/>
              <w:rPr>
                <w:rFonts w:asciiTheme="minorHAnsi" w:hAnsiTheme="minorHAnsi" w:cs="Tahoma"/>
              </w:rPr>
            </w:pPr>
            <w:r w:rsidRPr="0080765C">
              <w:rPr>
                <w:rFonts w:asciiTheme="minorHAnsi" w:hAnsiTheme="minorHAnsi" w:cs="Tahoma"/>
              </w:rPr>
              <w:t>Не требует замены</w:t>
            </w:r>
          </w:p>
        </w:tc>
      </w:tr>
      <w:tr w:rsidR="0080765C" w:rsidRPr="0080765C" w:rsidTr="0080765C">
        <w:trPr>
          <w:cnfStyle w:val="000000100000"/>
          <w:cantSplit/>
          <w:trHeight w:val="20"/>
        </w:trPr>
        <w:tc>
          <w:tcPr>
            <w:cnfStyle w:val="001000000000"/>
            <w:tcW w:w="2161" w:type="pct"/>
            <w:vAlign w:val="center"/>
          </w:tcPr>
          <w:p w:rsidR="0080765C" w:rsidRPr="0080765C" w:rsidRDefault="0080765C" w:rsidP="0080765C">
            <w:pPr>
              <w:jc w:val="left"/>
              <w:rPr>
                <w:rFonts w:asciiTheme="minorHAnsi" w:hAnsiTheme="minorHAnsi" w:cs="Tahoma"/>
              </w:rPr>
            </w:pPr>
            <w:r w:rsidRPr="0080765C">
              <w:rPr>
                <w:rFonts w:asciiTheme="minorHAnsi" w:hAnsiTheme="minorHAnsi" w:cs="Tahoma"/>
              </w:rPr>
              <w:t>Соответствие планировочных решений объекта оценки указанным решениям в технической документации</w:t>
            </w:r>
          </w:p>
        </w:tc>
        <w:tc>
          <w:tcPr>
            <w:tcW w:w="2839" w:type="pct"/>
            <w:vAlign w:val="center"/>
          </w:tcPr>
          <w:p w:rsidR="0080765C" w:rsidRPr="0080765C" w:rsidRDefault="0080765C" w:rsidP="0080765C">
            <w:pPr>
              <w:cnfStyle w:val="000000100000"/>
              <w:rPr>
                <w:rFonts w:asciiTheme="minorHAnsi" w:hAnsiTheme="minorHAnsi" w:cs="Tahoma"/>
              </w:rPr>
            </w:pPr>
            <w:r w:rsidRPr="0080765C">
              <w:rPr>
                <w:rFonts w:asciiTheme="minorHAnsi" w:hAnsiTheme="minorHAnsi" w:cs="Tahoma"/>
              </w:rPr>
              <w:t>Соответствует</w:t>
            </w:r>
          </w:p>
        </w:tc>
      </w:tr>
    </w:tbl>
    <w:p w:rsidR="0080765C" w:rsidRDefault="0080765C"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9652F6" w:rsidRDefault="009652F6" w:rsidP="0080765C">
      <w:pPr>
        <w:pStyle w:val="af6"/>
      </w:pPr>
    </w:p>
    <w:p w:rsidR="00014B38" w:rsidRDefault="00014B38" w:rsidP="0080765C">
      <w:pPr>
        <w:pStyle w:val="af6"/>
      </w:pPr>
    </w:p>
    <w:p w:rsidR="00014B38" w:rsidRDefault="00014B38" w:rsidP="0080765C">
      <w:pPr>
        <w:pStyle w:val="af6"/>
      </w:pPr>
    </w:p>
    <w:p w:rsidR="00014B38" w:rsidRDefault="00014B38" w:rsidP="0080765C">
      <w:pPr>
        <w:pStyle w:val="af6"/>
      </w:pPr>
    </w:p>
    <w:p w:rsidR="00014B38" w:rsidRDefault="00014B38" w:rsidP="0080765C">
      <w:pPr>
        <w:pStyle w:val="af6"/>
      </w:pPr>
    </w:p>
    <w:p w:rsidR="00C2174A" w:rsidRDefault="00C2174A" w:rsidP="00C2174A">
      <w:pPr>
        <w:pStyle w:val="24"/>
        <w:tabs>
          <w:tab w:val="num" w:pos="960"/>
        </w:tabs>
        <w:spacing w:after="120"/>
        <w:ind w:left="0" w:firstLine="0"/>
        <w:rPr>
          <w:rFonts w:ascii="Cambria" w:hAnsi="Cambria"/>
          <w:color w:val="365F91"/>
          <w:sz w:val="28"/>
        </w:rPr>
      </w:pPr>
      <w:bookmarkStart w:id="109" w:name="_Toc437771982"/>
      <w:bookmarkStart w:id="110" w:name="_Toc441053191"/>
      <w:bookmarkStart w:id="111" w:name="_Toc441235682"/>
      <w:r w:rsidRPr="00A5462A">
        <w:rPr>
          <w:rFonts w:ascii="Cambria" w:hAnsi="Cambria"/>
          <w:color w:val="365F91"/>
          <w:sz w:val="28"/>
        </w:rPr>
        <w:lastRenderedPageBreak/>
        <w:t xml:space="preserve">Фотографии </w:t>
      </w:r>
      <w:r>
        <w:rPr>
          <w:rFonts w:ascii="Cambria" w:hAnsi="Cambria"/>
          <w:color w:val="365F91"/>
          <w:sz w:val="28"/>
        </w:rPr>
        <w:t>Объекта оценки</w:t>
      </w:r>
      <w:r w:rsidRPr="00A5462A">
        <w:rPr>
          <w:rFonts w:ascii="Cambria" w:hAnsi="Cambria"/>
          <w:color w:val="365F91"/>
          <w:sz w:val="28"/>
        </w:rPr>
        <w:t>.</w:t>
      </w:r>
      <w:bookmarkEnd w:id="109"/>
      <w:bookmarkEnd w:id="110"/>
      <w:bookmarkEnd w:id="111"/>
    </w:p>
    <w:p w:rsidR="00C2174A" w:rsidRDefault="00C2174A" w:rsidP="00C2174A">
      <w:pPr>
        <w:rPr>
          <w:rFonts w:asciiTheme="minorHAnsi" w:hAnsiTheme="minorHAnsi"/>
          <w:b/>
        </w:rPr>
      </w:pPr>
    </w:p>
    <w:p w:rsidR="00C2174A" w:rsidRDefault="00C2174A" w:rsidP="00C2174A">
      <w:pPr>
        <w:rPr>
          <w:rFonts w:asciiTheme="minorHAnsi" w:hAnsiTheme="minorHAnsi"/>
          <w:b/>
        </w:rPr>
      </w:pPr>
      <w:r w:rsidRPr="006A704E">
        <w:rPr>
          <w:rFonts w:asciiTheme="minorHAnsi" w:hAnsiTheme="minorHAnsi"/>
          <w:b/>
        </w:rPr>
        <w:t>Таблица 1</w:t>
      </w:r>
      <w:r w:rsidR="00AD192E">
        <w:rPr>
          <w:rFonts w:asciiTheme="minorHAnsi" w:hAnsiTheme="minorHAnsi"/>
          <w:b/>
        </w:rPr>
        <w:t>4</w:t>
      </w:r>
      <w:r w:rsidRPr="006A704E">
        <w:rPr>
          <w:rFonts w:asciiTheme="minorHAnsi" w:hAnsiTheme="minorHAnsi"/>
          <w:b/>
        </w:rPr>
        <w:t xml:space="preserve">. </w:t>
      </w:r>
      <w:r>
        <w:rPr>
          <w:rFonts w:asciiTheme="minorHAnsi" w:hAnsiTheme="minorHAnsi"/>
          <w:b/>
        </w:rPr>
        <w:t>Фотографии объекта оценки</w:t>
      </w:r>
    </w:p>
    <w:tbl>
      <w:tblPr>
        <w:tblStyle w:val="1b"/>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0"/>
        <w:gridCol w:w="5261"/>
      </w:tblGrid>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t>Фото 1. Фасад здания</w:t>
            </w:r>
          </w:p>
        </w:tc>
        <w:tc>
          <w:tcPr>
            <w:tcW w:w="5197"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t xml:space="preserve">Фото 2. </w:t>
            </w:r>
            <w:r>
              <w:rPr>
                <w:rFonts w:ascii="Calibri" w:hAnsi="Calibri"/>
                <w:b/>
                <w:i/>
                <w:szCs w:val="20"/>
              </w:rPr>
              <w:t xml:space="preserve">Входная дверь </w:t>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Pr>
                <w:rFonts w:asciiTheme="minorHAnsi" w:hAnsiTheme="minorHAnsi"/>
                <w:noProof/>
              </w:rPr>
              <w:drawing>
                <wp:inline distT="0" distB="0" distL="0" distR="0">
                  <wp:extent cx="2667000" cy="2827181"/>
                  <wp:effectExtent l="19050" t="0" r="0" b="0"/>
                  <wp:docPr id="16" name="Рисунок 13" descr="IMG_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0190"/>
                          <pic:cNvPicPr>
                            <a:picLocks noChangeAspect="1" noChangeArrowheads="1"/>
                          </pic:cNvPicPr>
                        </pic:nvPicPr>
                        <pic:blipFill>
                          <a:blip r:embed="rId11" cstate="email"/>
                          <a:srcRect/>
                          <a:stretch>
                            <a:fillRect/>
                          </a:stretch>
                        </pic:blipFill>
                        <pic:spPr bwMode="auto">
                          <a:xfrm>
                            <a:off x="0" y="0"/>
                            <a:ext cx="2667000" cy="2827181"/>
                          </a:xfrm>
                          <a:prstGeom prst="rect">
                            <a:avLst/>
                          </a:prstGeom>
                          <a:noFill/>
                          <a:ln w="9525">
                            <a:noFill/>
                            <a:miter lim="800000"/>
                            <a:headEnd/>
                            <a:tailEnd/>
                          </a:ln>
                        </pic:spPr>
                      </pic:pic>
                    </a:graphicData>
                  </a:graphic>
                </wp:inline>
              </w:drawing>
            </w:r>
          </w:p>
        </w:tc>
        <w:tc>
          <w:tcPr>
            <w:tcW w:w="5197" w:type="dxa"/>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noProof/>
                <w:szCs w:val="20"/>
              </w:rPr>
              <w:drawing>
                <wp:inline distT="0" distB="0" distL="0" distR="0">
                  <wp:extent cx="1752600" cy="2809875"/>
                  <wp:effectExtent l="19050" t="0" r="0" b="0"/>
                  <wp:docPr id="17" name="Рисунок 2" descr="E:\sony\disk d\Документы\ООО Эксперт-Оценка\2015 год\РФЦ-Шуваловские высоты\Магнитогорск, ДС 118\IMG_3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ny\disk d\Документы\ООО Эксперт-Оценка\2015 год\РФЦ-Шуваловские высоты\Магнитогорск, ДС 118\IMG_3028.JPG"/>
                          <pic:cNvPicPr>
                            <a:picLocks noChangeAspect="1" noChangeArrowheads="1"/>
                          </pic:cNvPicPr>
                        </pic:nvPicPr>
                        <pic:blipFill>
                          <a:blip r:embed="rId12" cstate="email"/>
                          <a:srcRect/>
                          <a:stretch>
                            <a:fillRect/>
                          </a:stretch>
                        </pic:blipFill>
                        <pic:spPr bwMode="auto">
                          <a:xfrm>
                            <a:off x="0" y="0"/>
                            <a:ext cx="1752600" cy="2809875"/>
                          </a:xfrm>
                          <a:prstGeom prst="rect">
                            <a:avLst/>
                          </a:prstGeom>
                          <a:noFill/>
                          <a:ln w="9525">
                            <a:noFill/>
                            <a:miter lim="800000"/>
                            <a:headEnd/>
                            <a:tailEnd/>
                          </a:ln>
                        </pic:spPr>
                      </pic:pic>
                    </a:graphicData>
                  </a:graphic>
                </wp:inline>
              </w:drawing>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673C46">
              <w:br w:type="page"/>
            </w:r>
            <w:r w:rsidRPr="00673C46">
              <w:rPr>
                <w:rFonts w:ascii="Calibri" w:hAnsi="Calibri"/>
                <w:b/>
                <w:i/>
                <w:szCs w:val="20"/>
              </w:rPr>
              <w:t xml:space="preserve">Фото </w:t>
            </w:r>
            <w:r>
              <w:rPr>
                <w:rFonts w:ascii="Calibri" w:hAnsi="Calibri"/>
                <w:b/>
                <w:i/>
                <w:szCs w:val="20"/>
              </w:rPr>
              <w:t>3</w:t>
            </w:r>
            <w:r w:rsidRPr="00673C46">
              <w:rPr>
                <w:rFonts w:ascii="Calibri" w:hAnsi="Calibri"/>
                <w:b/>
                <w:i/>
                <w:szCs w:val="20"/>
              </w:rPr>
              <w:t xml:space="preserve">. </w:t>
            </w:r>
            <w:r>
              <w:rPr>
                <w:rFonts w:ascii="Calibri" w:hAnsi="Calibri"/>
                <w:b/>
                <w:i/>
                <w:szCs w:val="20"/>
              </w:rPr>
              <w:t>Коридор</w:t>
            </w:r>
          </w:p>
        </w:tc>
        <w:tc>
          <w:tcPr>
            <w:tcW w:w="5197"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t>Фото</w:t>
            </w:r>
            <w:r>
              <w:rPr>
                <w:rFonts w:ascii="Calibri" w:hAnsi="Calibri"/>
                <w:b/>
                <w:i/>
                <w:szCs w:val="20"/>
              </w:rPr>
              <w:t xml:space="preserve"> 4</w:t>
            </w:r>
            <w:r w:rsidRPr="00673C46">
              <w:rPr>
                <w:rFonts w:ascii="Calibri" w:hAnsi="Calibri"/>
                <w:b/>
                <w:i/>
                <w:szCs w:val="20"/>
              </w:rPr>
              <w:t xml:space="preserve">. </w:t>
            </w:r>
            <w:r>
              <w:rPr>
                <w:rFonts w:ascii="Calibri" w:hAnsi="Calibri"/>
                <w:b/>
                <w:i/>
                <w:szCs w:val="20"/>
              </w:rPr>
              <w:t>Комната 1</w:t>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noProof/>
                <w:szCs w:val="20"/>
              </w:rPr>
              <w:drawing>
                <wp:inline distT="0" distB="0" distL="0" distR="0">
                  <wp:extent cx="3219450" cy="2416946"/>
                  <wp:effectExtent l="19050" t="0" r="0" b="0"/>
                  <wp:docPr id="18" name="Рисунок 3" descr="E:\sony\disk d\Документы\ООО Эксперт-Оценка\2015 год\РФЦ-Шуваловские высоты\Магнитогорск, ДС 118\IMG_3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ony\disk d\Документы\ООО Эксперт-Оценка\2015 год\РФЦ-Шуваловские высоты\Магнитогорск, ДС 118\IMG_3040.JPG"/>
                          <pic:cNvPicPr>
                            <a:picLocks noChangeAspect="1" noChangeArrowheads="1"/>
                          </pic:cNvPicPr>
                        </pic:nvPicPr>
                        <pic:blipFill>
                          <a:blip r:embed="rId13" cstate="email"/>
                          <a:srcRect/>
                          <a:stretch>
                            <a:fillRect/>
                          </a:stretch>
                        </pic:blipFill>
                        <pic:spPr bwMode="auto">
                          <a:xfrm>
                            <a:off x="0" y="0"/>
                            <a:ext cx="3235724" cy="2429164"/>
                          </a:xfrm>
                          <a:prstGeom prst="rect">
                            <a:avLst/>
                          </a:prstGeom>
                          <a:noFill/>
                          <a:ln w="9525">
                            <a:noFill/>
                            <a:miter lim="800000"/>
                            <a:headEnd/>
                            <a:tailEnd/>
                          </a:ln>
                        </pic:spPr>
                      </pic:pic>
                    </a:graphicData>
                  </a:graphic>
                </wp:inline>
              </w:drawing>
            </w:r>
          </w:p>
        </w:tc>
        <w:tc>
          <w:tcPr>
            <w:tcW w:w="5197" w:type="dxa"/>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noProof/>
                <w:szCs w:val="20"/>
              </w:rPr>
              <w:drawing>
                <wp:inline distT="0" distB="0" distL="0" distR="0">
                  <wp:extent cx="3248025" cy="2438400"/>
                  <wp:effectExtent l="19050" t="0" r="9525" b="0"/>
                  <wp:docPr id="63" name="Рисунок 16" descr="E:\sony\disk d\Документы\ООО Эксперт-Оценка\2015 год\РФЦ-Шуваловские высоты\Магнитогорск, ДС 118\IMG_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ony\disk d\Документы\ООО Эксперт-Оценка\2015 год\РФЦ-Шуваловские высоты\Магнитогорск, ДС 118\IMG_3032.JPG"/>
                          <pic:cNvPicPr>
                            <a:picLocks noChangeAspect="1" noChangeArrowheads="1"/>
                          </pic:cNvPicPr>
                        </pic:nvPicPr>
                        <pic:blipFill>
                          <a:blip r:embed="rId14"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t xml:space="preserve">Фото </w:t>
            </w:r>
            <w:r>
              <w:rPr>
                <w:rFonts w:ascii="Calibri" w:hAnsi="Calibri"/>
                <w:b/>
                <w:i/>
                <w:szCs w:val="20"/>
              </w:rPr>
              <w:t>5</w:t>
            </w:r>
            <w:r w:rsidRPr="00673C46">
              <w:rPr>
                <w:rFonts w:ascii="Calibri" w:hAnsi="Calibri"/>
                <w:b/>
                <w:i/>
                <w:szCs w:val="20"/>
              </w:rPr>
              <w:t xml:space="preserve">. </w:t>
            </w:r>
            <w:r>
              <w:rPr>
                <w:rFonts w:ascii="Calibri" w:hAnsi="Calibri"/>
                <w:b/>
                <w:i/>
                <w:szCs w:val="20"/>
              </w:rPr>
              <w:t>Комната 2</w:t>
            </w:r>
          </w:p>
        </w:tc>
        <w:tc>
          <w:tcPr>
            <w:tcW w:w="5197" w:type="dxa"/>
            <w:vAlign w:val="center"/>
          </w:tcPr>
          <w:p w:rsidR="006650F1" w:rsidRPr="00673C46" w:rsidRDefault="006650F1" w:rsidP="00F45576">
            <w:pPr>
              <w:widowControl/>
              <w:spacing w:before="40" w:after="40"/>
              <w:jc w:val="center"/>
              <w:rPr>
                <w:rFonts w:ascii="Calibri" w:hAnsi="Calibri"/>
                <w:b/>
                <w:i/>
                <w:szCs w:val="20"/>
              </w:rPr>
            </w:pPr>
            <w:r w:rsidRPr="00673C46">
              <w:br w:type="page"/>
            </w:r>
            <w:r w:rsidRPr="00673C46">
              <w:rPr>
                <w:rFonts w:ascii="Calibri" w:hAnsi="Calibri"/>
                <w:b/>
                <w:i/>
                <w:szCs w:val="20"/>
              </w:rPr>
              <w:t xml:space="preserve">Фото </w:t>
            </w:r>
            <w:r>
              <w:rPr>
                <w:rFonts w:ascii="Calibri" w:hAnsi="Calibri"/>
                <w:b/>
                <w:i/>
                <w:szCs w:val="20"/>
              </w:rPr>
              <w:t>6. Кухонная зона</w:t>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5C6F5B">
              <w:rPr>
                <w:rFonts w:ascii="Calibri" w:hAnsi="Calibri"/>
                <w:b/>
                <w:i/>
                <w:noProof/>
                <w:szCs w:val="20"/>
              </w:rPr>
              <w:drawing>
                <wp:inline distT="0" distB="0" distL="0" distR="0">
                  <wp:extent cx="3273399" cy="2457450"/>
                  <wp:effectExtent l="19050" t="0" r="3201" b="0"/>
                  <wp:docPr id="61" name="Рисунок 4" descr="E:\sony\disk d\Документы\ООО Эксперт-Оценка\2015 год\РФЦ-Шуваловские высоты\Магнитогорск, ДС 118\IMG_3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ony\disk d\Документы\ООО Эксперт-Оценка\2015 год\РФЦ-Шуваловские высоты\Магнитогорск, ДС 118\IMG_3041.JPG"/>
                          <pic:cNvPicPr>
                            <a:picLocks noChangeAspect="1" noChangeArrowheads="1"/>
                          </pic:cNvPicPr>
                        </pic:nvPicPr>
                        <pic:blipFill>
                          <a:blip r:embed="rId15" cstate="email"/>
                          <a:srcRect/>
                          <a:stretch>
                            <a:fillRect/>
                          </a:stretch>
                        </pic:blipFill>
                        <pic:spPr bwMode="auto">
                          <a:xfrm>
                            <a:off x="0" y="0"/>
                            <a:ext cx="3277146" cy="2460263"/>
                          </a:xfrm>
                          <a:prstGeom prst="rect">
                            <a:avLst/>
                          </a:prstGeom>
                          <a:noFill/>
                          <a:ln w="9525">
                            <a:noFill/>
                            <a:miter lim="800000"/>
                            <a:headEnd/>
                            <a:tailEnd/>
                          </a:ln>
                        </pic:spPr>
                      </pic:pic>
                    </a:graphicData>
                  </a:graphic>
                </wp:inline>
              </w:drawing>
            </w:r>
          </w:p>
        </w:tc>
        <w:tc>
          <w:tcPr>
            <w:tcW w:w="5197" w:type="dxa"/>
            <w:vAlign w:val="center"/>
          </w:tcPr>
          <w:p w:rsidR="006650F1" w:rsidRPr="00673C46" w:rsidRDefault="006650F1" w:rsidP="00F45576">
            <w:pPr>
              <w:widowControl/>
              <w:spacing w:before="40" w:after="40"/>
              <w:jc w:val="center"/>
              <w:rPr>
                <w:rFonts w:ascii="Calibri" w:hAnsi="Calibri"/>
                <w:b/>
                <w:i/>
                <w:szCs w:val="20"/>
              </w:rPr>
            </w:pPr>
            <w:r w:rsidRPr="005C6F5B">
              <w:rPr>
                <w:rFonts w:ascii="Calibri" w:hAnsi="Calibri"/>
                <w:b/>
                <w:i/>
                <w:noProof/>
                <w:szCs w:val="20"/>
              </w:rPr>
              <w:drawing>
                <wp:inline distT="0" distB="0" distL="0" distR="0">
                  <wp:extent cx="3248025" cy="2438400"/>
                  <wp:effectExtent l="19050" t="0" r="9525" b="0"/>
                  <wp:docPr id="58" name="Рисунок 12" descr="E:\sony\disk d\Документы\ООО Эксперт-Оценка\2015 год\РФЦ-Шуваловские высоты\Магнитогорск, ДС 118\IMG_3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ony\disk d\Документы\ООО Эксперт-Оценка\2015 год\РФЦ-Шуваловские высоты\Магнитогорск, ДС 118\IMG_3031.JPG"/>
                          <pic:cNvPicPr>
                            <a:picLocks noChangeAspect="1" noChangeArrowheads="1"/>
                          </pic:cNvPicPr>
                        </pic:nvPicPr>
                        <pic:blipFill>
                          <a:blip r:embed="rId16"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lastRenderedPageBreak/>
              <w:t xml:space="preserve">Фото </w:t>
            </w:r>
            <w:r>
              <w:rPr>
                <w:rFonts w:ascii="Calibri" w:hAnsi="Calibri"/>
                <w:b/>
                <w:i/>
                <w:szCs w:val="20"/>
              </w:rPr>
              <w:t>7</w:t>
            </w:r>
            <w:r w:rsidRPr="00673C46">
              <w:rPr>
                <w:rFonts w:ascii="Calibri" w:hAnsi="Calibri"/>
                <w:b/>
                <w:i/>
                <w:szCs w:val="20"/>
              </w:rPr>
              <w:t xml:space="preserve">. </w:t>
            </w:r>
            <w:r>
              <w:rPr>
                <w:rFonts w:ascii="Calibri" w:hAnsi="Calibri"/>
                <w:b/>
                <w:i/>
                <w:szCs w:val="20"/>
              </w:rPr>
              <w:t>Комната 3</w:t>
            </w:r>
          </w:p>
        </w:tc>
        <w:tc>
          <w:tcPr>
            <w:tcW w:w="5197" w:type="dxa"/>
            <w:vAlign w:val="center"/>
          </w:tcPr>
          <w:p w:rsidR="006650F1" w:rsidRPr="00673C46" w:rsidRDefault="006650F1" w:rsidP="00F45576">
            <w:pPr>
              <w:widowControl/>
              <w:spacing w:before="40" w:after="40"/>
              <w:jc w:val="center"/>
              <w:rPr>
                <w:rFonts w:ascii="Calibri" w:hAnsi="Calibri"/>
                <w:b/>
                <w:i/>
                <w:szCs w:val="20"/>
              </w:rPr>
            </w:pPr>
            <w:r w:rsidRPr="00673C46">
              <w:rPr>
                <w:rFonts w:ascii="Calibri" w:hAnsi="Calibri"/>
                <w:b/>
                <w:i/>
                <w:szCs w:val="20"/>
              </w:rPr>
              <w:t xml:space="preserve">Фото </w:t>
            </w:r>
            <w:r>
              <w:rPr>
                <w:rFonts w:ascii="Calibri" w:hAnsi="Calibri"/>
                <w:b/>
                <w:i/>
                <w:szCs w:val="20"/>
              </w:rPr>
              <w:t>8</w:t>
            </w:r>
            <w:r w:rsidRPr="00673C46">
              <w:rPr>
                <w:rFonts w:ascii="Calibri" w:hAnsi="Calibri"/>
                <w:b/>
                <w:i/>
                <w:szCs w:val="20"/>
              </w:rPr>
              <w:t xml:space="preserve">. </w:t>
            </w:r>
            <w:r>
              <w:rPr>
                <w:rFonts w:ascii="Calibri" w:hAnsi="Calibri"/>
                <w:b/>
                <w:i/>
                <w:szCs w:val="20"/>
              </w:rPr>
              <w:t>Комната 4</w:t>
            </w:r>
          </w:p>
        </w:tc>
      </w:tr>
      <w:tr w:rsidR="006650F1" w:rsidRPr="00673C46" w:rsidTr="00F45576">
        <w:tc>
          <w:tcPr>
            <w:tcW w:w="5226" w:type="dxa"/>
            <w:vAlign w:val="center"/>
          </w:tcPr>
          <w:p w:rsidR="006650F1" w:rsidRPr="00673C46" w:rsidRDefault="006650F1" w:rsidP="00F45576">
            <w:pPr>
              <w:widowControl/>
              <w:spacing w:before="40" w:after="40"/>
              <w:jc w:val="center"/>
            </w:pPr>
            <w:r>
              <w:rPr>
                <w:noProof/>
              </w:rPr>
              <w:drawing>
                <wp:inline distT="0" distB="0" distL="0" distR="0">
                  <wp:extent cx="3248025" cy="2438400"/>
                  <wp:effectExtent l="19050" t="0" r="9525" b="0"/>
                  <wp:docPr id="19" name="Рисунок 5" descr="E:\sony\disk d\Документы\ООО Эксперт-Оценка\2015 год\РФЦ-Шуваловские высоты\Магнитогорск, ДС 118\IMG_3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ony\disk d\Документы\ООО Эксперт-Оценка\2015 год\РФЦ-Шуваловские высоты\Магнитогорск, ДС 118\IMG_3039.JPG"/>
                          <pic:cNvPicPr>
                            <a:picLocks noChangeAspect="1" noChangeArrowheads="1"/>
                          </pic:cNvPicPr>
                        </pic:nvPicPr>
                        <pic:blipFill>
                          <a:blip r:embed="rId17"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c>
          <w:tcPr>
            <w:tcW w:w="5197" w:type="dxa"/>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noProof/>
                <w:szCs w:val="20"/>
              </w:rPr>
              <w:drawing>
                <wp:inline distT="0" distB="0" distL="0" distR="0">
                  <wp:extent cx="3248025" cy="2438400"/>
                  <wp:effectExtent l="19050" t="0" r="9525" b="0"/>
                  <wp:docPr id="49" name="Рисунок 11" descr="E:\sony\disk d\Документы\ООО Эксперт-Оценка\2015 год\РФЦ-Шуваловские высоты\Магнитогорск, ДС 118\IMG_3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ony\disk d\Документы\ООО Эксперт-Оценка\2015 год\РФЦ-Шуваловские высоты\Магнитогорск, ДС 118\IMG_3035.JPG"/>
                          <pic:cNvPicPr>
                            <a:picLocks noChangeAspect="1" noChangeArrowheads="1"/>
                          </pic:cNvPicPr>
                        </pic:nvPicPr>
                        <pic:blipFill>
                          <a:blip r:embed="rId18"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r>
      <w:tr w:rsidR="006650F1" w:rsidRPr="00673C46" w:rsidTr="00F45576">
        <w:tc>
          <w:tcPr>
            <w:tcW w:w="5226" w:type="dxa"/>
            <w:vAlign w:val="center"/>
          </w:tcPr>
          <w:p w:rsidR="006650F1" w:rsidRPr="00673C46" w:rsidRDefault="006650F1" w:rsidP="00F45576">
            <w:pPr>
              <w:widowControl/>
              <w:spacing w:before="40" w:after="40"/>
              <w:jc w:val="center"/>
              <w:rPr>
                <w:rFonts w:ascii="Calibri" w:hAnsi="Calibri"/>
                <w:b/>
                <w:i/>
                <w:szCs w:val="20"/>
              </w:rPr>
            </w:pPr>
            <w:r w:rsidRPr="00673C46">
              <w:br w:type="page"/>
            </w:r>
            <w:r w:rsidRPr="00673C46">
              <w:rPr>
                <w:rFonts w:ascii="Calibri" w:hAnsi="Calibri"/>
                <w:b/>
                <w:i/>
                <w:szCs w:val="20"/>
              </w:rPr>
              <w:t xml:space="preserve">Фото </w:t>
            </w:r>
            <w:r>
              <w:rPr>
                <w:rFonts w:ascii="Calibri" w:hAnsi="Calibri"/>
                <w:b/>
                <w:i/>
                <w:szCs w:val="20"/>
              </w:rPr>
              <w:t>9. Ванная комната</w:t>
            </w:r>
          </w:p>
        </w:tc>
        <w:tc>
          <w:tcPr>
            <w:tcW w:w="5197" w:type="dxa"/>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szCs w:val="20"/>
              </w:rPr>
              <w:t>Фото 10</w:t>
            </w:r>
            <w:r w:rsidRPr="00673C46">
              <w:rPr>
                <w:rFonts w:ascii="Calibri" w:hAnsi="Calibri"/>
                <w:b/>
                <w:i/>
                <w:szCs w:val="20"/>
              </w:rPr>
              <w:t xml:space="preserve">. </w:t>
            </w:r>
            <w:r>
              <w:rPr>
                <w:rFonts w:ascii="Calibri" w:hAnsi="Calibri"/>
                <w:b/>
                <w:i/>
                <w:szCs w:val="20"/>
              </w:rPr>
              <w:t>Туалет</w:t>
            </w:r>
          </w:p>
        </w:tc>
      </w:tr>
      <w:tr w:rsidR="006650F1" w:rsidRPr="00673C46" w:rsidTr="00F45576">
        <w:tc>
          <w:tcPr>
            <w:tcW w:w="5226" w:type="dxa"/>
            <w:vAlign w:val="center"/>
          </w:tcPr>
          <w:p w:rsidR="006650F1" w:rsidRDefault="006650F1" w:rsidP="00F45576">
            <w:pPr>
              <w:widowControl/>
              <w:spacing w:before="40" w:after="40"/>
              <w:jc w:val="center"/>
              <w:rPr>
                <w:rFonts w:ascii="Calibri" w:hAnsi="Calibri"/>
                <w:b/>
                <w:i/>
                <w:noProof/>
                <w:szCs w:val="20"/>
              </w:rPr>
            </w:pPr>
            <w:r w:rsidRPr="00B46988">
              <w:rPr>
                <w:rFonts w:ascii="Calibri" w:hAnsi="Calibri"/>
                <w:b/>
                <w:i/>
                <w:noProof/>
                <w:szCs w:val="20"/>
              </w:rPr>
              <w:drawing>
                <wp:inline distT="0" distB="0" distL="0" distR="0">
                  <wp:extent cx="3248025" cy="2438400"/>
                  <wp:effectExtent l="19050" t="0" r="9525" b="0"/>
                  <wp:docPr id="20" name="Рисунок 10" descr="E:\sony\disk d\Документы\ООО Эксперт-Оценка\2015 год\РФЦ-Шуваловские высоты\Магнитогорск, ДС 118\IMG_3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ony\disk d\Документы\ООО Эксперт-Оценка\2015 год\РФЦ-Шуваловские высоты\Магнитогорск, ДС 118\IMG_3036.JPG"/>
                          <pic:cNvPicPr>
                            <a:picLocks noChangeAspect="1" noChangeArrowheads="1"/>
                          </pic:cNvPicPr>
                        </pic:nvPicPr>
                        <pic:blipFill>
                          <a:blip r:embed="rId19"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c>
          <w:tcPr>
            <w:tcW w:w="5197" w:type="dxa"/>
            <w:vAlign w:val="center"/>
          </w:tcPr>
          <w:p w:rsidR="006650F1" w:rsidRDefault="006650F1" w:rsidP="00F45576">
            <w:pPr>
              <w:widowControl/>
              <w:spacing w:before="40" w:after="40"/>
              <w:jc w:val="center"/>
              <w:rPr>
                <w:rFonts w:ascii="Calibri" w:hAnsi="Calibri"/>
                <w:b/>
                <w:i/>
                <w:noProof/>
                <w:szCs w:val="20"/>
              </w:rPr>
            </w:pPr>
            <w:r>
              <w:rPr>
                <w:noProof/>
              </w:rPr>
              <w:drawing>
                <wp:inline distT="0" distB="0" distL="0" distR="0">
                  <wp:extent cx="2438400" cy="3248025"/>
                  <wp:effectExtent l="19050" t="0" r="0" b="0"/>
                  <wp:docPr id="21" name="Рисунок 6" descr="C:\Users\Sveta\AppData\Local\Microsoft\Windows\INetCache\Content.Word\IMG_3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eta\AppData\Local\Microsoft\Windows\INetCache\Content.Word\IMG_3037.jpg"/>
                          <pic:cNvPicPr>
                            <a:picLocks noChangeAspect="1" noChangeArrowheads="1"/>
                          </pic:cNvPicPr>
                        </pic:nvPicPr>
                        <pic:blipFill>
                          <a:blip r:embed="rId20" cstate="email"/>
                          <a:srcRect/>
                          <a:stretch>
                            <a:fillRect/>
                          </a:stretch>
                        </pic:blipFill>
                        <pic:spPr bwMode="auto">
                          <a:xfrm>
                            <a:off x="0" y="0"/>
                            <a:ext cx="2438400" cy="3248025"/>
                          </a:xfrm>
                          <a:prstGeom prst="rect">
                            <a:avLst/>
                          </a:prstGeom>
                          <a:noFill/>
                          <a:ln w="9525">
                            <a:noFill/>
                            <a:miter lim="800000"/>
                            <a:headEnd/>
                            <a:tailEnd/>
                          </a:ln>
                        </pic:spPr>
                      </pic:pic>
                    </a:graphicData>
                  </a:graphic>
                </wp:inline>
              </w:drawing>
            </w:r>
          </w:p>
        </w:tc>
      </w:tr>
      <w:tr w:rsidR="006650F1" w:rsidRPr="00673C46" w:rsidTr="00F45576">
        <w:tc>
          <w:tcPr>
            <w:tcW w:w="10423" w:type="dxa"/>
            <w:gridSpan w:val="2"/>
            <w:vAlign w:val="center"/>
          </w:tcPr>
          <w:p w:rsidR="006650F1" w:rsidRPr="00673C46" w:rsidRDefault="006650F1" w:rsidP="00F45576">
            <w:pPr>
              <w:widowControl/>
              <w:spacing w:before="40" w:after="40"/>
              <w:jc w:val="center"/>
              <w:rPr>
                <w:rFonts w:ascii="Calibri" w:hAnsi="Calibri"/>
                <w:b/>
                <w:i/>
                <w:szCs w:val="20"/>
              </w:rPr>
            </w:pPr>
            <w:r>
              <w:rPr>
                <w:rFonts w:ascii="Calibri" w:hAnsi="Calibri"/>
                <w:b/>
                <w:i/>
                <w:szCs w:val="20"/>
              </w:rPr>
              <w:t>Фото 11. Балкон</w:t>
            </w:r>
          </w:p>
        </w:tc>
      </w:tr>
      <w:tr w:rsidR="006650F1" w:rsidRPr="00673C46" w:rsidTr="00F45576">
        <w:tc>
          <w:tcPr>
            <w:tcW w:w="10423" w:type="dxa"/>
            <w:gridSpan w:val="2"/>
            <w:vAlign w:val="center"/>
          </w:tcPr>
          <w:p w:rsidR="006650F1" w:rsidRDefault="006650F1" w:rsidP="00F45576">
            <w:pPr>
              <w:widowControl/>
              <w:spacing w:before="40" w:after="40"/>
              <w:jc w:val="center"/>
              <w:rPr>
                <w:rFonts w:ascii="Calibri" w:hAnsi="Calibri"/>
                <w:b/>
                <w:i/>
                <w:noProof/>
                <w:szCs w:val="20"/>
              </w:rPr>
            </w:pPr>
            <w:r>
              <w:rPr>
                <w:rFonts w:ascii="Calibri" w:hAnsi="Calibri"/>
                <w:b/>
                <w:i/>
                <w:noProof/>
                <w:szCs w:val="20"/>
              </w:rPr>
              <w:drawing>
                <wp:inline distT="0" distB="0" distL="0" distR="0">
                  <wp:extent cx="3248025" cy="2438400"/>
                  <wp:effectExtent l="19050" t="0" r="9525" b="0"/>
                  <wp:docPr id="22" name="Рисунок 17" descr="E:\sony\disk d\Документы\ООО Эксперт-Оценка\2015 год\РФЦ-Шуваловские высоты\Магнитогорск, ДС 118\IMG_3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ony\disk d\Документы\ООО Эксперт-Оценка\2015 год\РФЦ-Шуваловские высоты\Магнитогорск, ДС 118\IMG_3033.JPG"/>
                          <pic:cNvPicPr>
                            <a:picLocks noChangeAspect="1" noChangeArrowheads="1"/>
                          </pic:cNvPicPr>
                        </pic:nvPicPr>
                        <pic:blipFill>
                          <a:blip r:embed="rId21" cstate="email"/>
                          <a:srcRect/>
                          <a:stretch>
                            <a:fillRect/>
                          </a:stretch>
                        </pic:blipFill>
                        <pic:spPr bwMode="auto">
                          <a:xfrm>
                            <a:off x="0" y="0"/>
                            <a:ext cx="3248025" cy="2438400"/>
                          </a:xfrm>
                          <a:prstGeom prst="rect">
                            <a:avLst/>
                          </a:prstGeom>
                          <a:noFill/>
                          <a:ln w="9525">
                            <a:noFill/>
                            <a:miter lim="800000"/>
                            <a:headEnd/>
                            <a:tailEnd/>
                          </a:ln>
                        </pic:spPr>
                      </pic:pic>
                    </a:graphicData>
                  </a:graphic>
                </wp:inline>
              </w:drawing>
            </w:r>
          </w:p>
        </w:tc>
      </w:tr>
    </w:tbl>
    <w:p w:rsidR="005E4C6E" w:rsidRPr="005C6372" w:rsidRDefault="005E4C6E" w:rsidP="005C6372">
      <w:pPr>
        <w:pStyle w:val="af6"/>
        <w:tabs>
          <w:tab w:val="num" w:pos="0"/>
        </w:tabs>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12" w:name="_Toc368313474"/>
      <w:bookmarkStart w:id="113" w:name="_Toc377045825"/>
      <w:bookmarkStart w:id="114" w:name="_Toc441235683"/>
      <w:bookmarkEnd w:id="102"/>
      <w:bookmarkEnd w:id="103"/>
      <w:bookmarkEnd w:id="104"/>
      <w:r w:rsidRPr="00F54081">
        <w:rPr>
          <w:rFonts w:ascii="Cambria" w:hAnsi="Cambria"/>
          <w:color w:val="365F91"/>
          <w:sz w:val="36"/>
          <w:szCs w:val="36"/>
        </w:rPr>
        <w:lastRenderedPageBreak/>
        <w:t>АНАЛИЗ РЫНКА</w:t>
      </w:r>
      <w:bookmarkEnd w:id="112"/>
      <w:bookmarkEnd w:id="113"/>
      <w:bookmarkEnd w:id="114"/>
    </w:p>
    <w:p w:rsidR="00447153" w:rsidRPr="00555A9F" w:rsidRDefault="00447153" w:rsidP="00555A9F">
      <w:pPr>
        <w:pStyle w:val="24"/>
        <w:tabs>
          <w:tab w:val="clear" w:pos="1272"/>
          <w:tab w:val="clear" w:pos="1418"/>
          <w:tab w:val="left" w:pos="1134"/>
        </w:tabs>
        <w:ind w:left="0" w:firstLine="0"/>
        <w:rPr>
          <w:color w:val="365F91" w:themeColor="accent1" w:themeShade="BF"/>
          <w:sz w:val="24"/>
          <w:szCs w:val="24"/>
        </w:rPr>
      </w:pPr>
      <w:bookmarkStart w:id="115" w:name="_Toc418149724"/>
      <w:bookmarkStart w:id="116" w:name="_Toc313006015"/>
      <w:bookmarkStart w:id="117" w:name="_Toc368313476"/>
      <w:bookmarkStart w:id="118" w:name="_Toc377045828"/>
      <w:bookmarkStart w:id="119" w:name="_Toc313006016"/>
      <w:bookmarkStart w:id="120" w:name="_Toc55803673"/>
      <w:bookmarkStart w:id="121" w:name="_Toc441235684"/>
      <w:r w:rsidRPr="00555A9F">
        <w:rPr>
          <w:color w:val="365F91" w:themeColor="accent1" w:themeShade="BF"/>
          <w:sz w:val="24"/>
          <w:szCs w:val="24"/>
        </w:rPr>
        <w:t>Обзор рынка макроэкономических показателей</w:t>
      </w:r>
      <w:bookmarkEnd w:id="115"/>
      <w:bookmarkEnd w:id="121"/>
    </w:p>
    <w:p w:rsidR="00D96E3F" w:rsidRPr="00D96E3F" w:rsidRDefault="00D96E3F" w:rsidP="00D96E3F">
      <w:pPr>
        <w:pStyle w:val="af6"/>
        <w:spacing w:before="0" w:after="0"/>
        <w:ind w:left="0"/>
        <w:rPr>
          <w:rFonts w:asciiTheme="minorHAnsi" w:hAnsiTheme="minorHAnsi" w:cstheme="minorHAnsi"/>
          <w:b/>
          <w:i/>
        </w:rPr>
      </w:pPr>
      <w:bookmarkStart w:id="122" w:name="_Toc393382827"/>
      <w:r w:rsidRPr="00D96E3F">
        <w:rPr>
          <w:rFonts w:asciiTheme="minorHAnsi" w:hAnsiTheme="minorHAnsi" w:cstheme="minorHAnsi"/>
          <w:b/>
          <w:i/>
        </w:rPr>
        <w:t>Основные тенденции социально-экономичес</w:t>
      </w:r>
      <w:r w:rsidR="00AA3695">
        <w:rPr>
          <w:rFonts w:asciiTheme="minorHAnsi" w:hAnsiTheme="minorHAnsi" w:cstheme="minorHAnsi"/>
          <w:b/>
          <w:i/>
        </w:rPr>
        <w:t xml:space="preserve">кого развития РФ в январе – ноябре </w:t>
      </w:r>
      <w:r w:rsidRPr="00D96E3F">
        <w:rPr>
          <w:rFonts w:asciiTheme="minorHAnsi" w:hAnsiTheme="minorHAnsi" w:cstheme="minorHAnsi"/>
          <w:b/>
          <w:i/>
        </w:rPr>
        <w:t xml:space="preserve"> 201</w:t>
      </w:r>
      <w:bookmarkEnd w:id="122"/>
      <w:r w:rsidRPr="00D96E3F">
        <w:rPr>
          <w:rFonts w:asciiTheme="minorHAnsi" w:hAnsiTheme="minorHAnsi" w:cstheme="minorHAnsi"/>
          <w:b/>
          <w:i/>
        </w:rPr>
        <w:t>5 года</w:t>
      </w:r>
      <w:r w:rsidRPr="00D96E3F">
        <w:rPr>
          <w:rFonts w:asciiTheme="minorHAnsi" w:hAnsiTheme="minorHAnsi" w:cstheme="minorHAnsi"/>
          <w:b/>
          <w:i/>
          <w:vertAlign w:val="superscript"/>
        </w:rPr>
        <w:footnoteReference w:id="5"/>
      </w:r>
    </w:p>
    <w:p w:rsidR="00AA3695" w:rsidRDefault="00AA3695" w:rsidP="00D96E3F">
      <w:pPr>
        <w:rPr>
          <w:rFonts w:asciiTheme="minorHAnsi" w:hAnsiTheme="minorHAnsi" w:cstheme="minorHAnsi"/>
        </w:rPr>
      </w:pPr>
      <w:bookmarkStart w:id="123" w:name="_Toc393382883"/>
      <w:r w:rsidRPr="00AA3695">
        <w:rPr>
          <w:rFonts w:asciiTheme="minorHAnsi" w:hAnsiTheme="minorHAnsi" w:cstheme="minorHAnsi"/>
        </w:rPr>
        <w:t xml:space="preserve">Предварительные данные за ноябрь показали снижение экономической активности. По оценке Минэкономразвития России, индекс ВВП с исключением сезонности составил -0,3% к предыдущему месяцу. В ноябре все основные индикаторы с сезонной корректировкой снизились по отношению к предыдущему месяцу: после положительной динамики в июле-октябре снизилось промышленное производство (-0,6%), усилился спад в сельском хозяйстве (-0,9%), строительстве (-0,2%), продолжается снижение розничной торговли (-0,8%) платных услуг населению (-0,7%). По отношению к соответствующему периоду прошлого года темпы падения ВВП, по оценке Минэкономразвития России, несколько ускорились в ноябре - до 4,0%, за январь-ноябрь ВВП снизился на 3,8 против 3,7% в январе-сентябре и 4,1% в III квартале.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ноябре, по оценке Минэкономразвития России, снижение промышленного производства в целом с исключением сезонной и календарной составляющих составило 0,6% после положительной динамики в течение предыдущих четырех месяцев. Прежде всего, это связано со снижением в обрабатывающих производствах (на 0,5%) после роста в сентябре-октябре. Впервые с мая месяца произошло снижение добывающих производств (на 0,3%). Производство и распределение электроэнергии, газа и воды в ноябре стабилизировалось.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отраслях промежуточного спроса продолжилось сокращение в </w:t>
      </w:r>
      <w:proofErr w:type="spellStart"/>
      <w:proofErr w:type="gramStart"/>
      <w:r w:rsidRPr="00AA3695">
        <w:rPr>
          <w:rFonts w:asciiTheme="minorHAnsi" w:hAnsiTheme="minorHAnsi" w:cstheme="minorHAnsi"/>
        </w:rPr>
        <w:t>целлюлозно</w:t>
      </w:r>
      <w:proofErr w:type="spellEnd"/>
      <w:r w:rsidRPr="00AA3695">
        <w:rPr>
          <w:rFonts w:asciiTheme="minorHAnsi" w:hAnsiTheme="minorHAnsi" w:cstheme="minorHAnsi"/>
        </w:rPr>
        <w:t>- бумажном</w:t>
      </w:r>
      <w:proofErr w:type="gramEnd"/>
      <w:r w:rsidRPr="00AA3695">
        <w:rPr>
          <w:rFonts w:asciiTheme="minorHAnsi" w:hAnsiTheme="minorHAnsi" w:cstheme="minorHAnsi"/>
        </w:rPr>
        <w:t xml:space="preserve"> производстве; издательской и полиграфической деятельности, в металлургическом производстве и производстве готовых металлических изделий; сократился рост в отраслях химического комплекса, в производстве прочих неметаллических минеральных продуктов, в обработке древесины и производстве изделий из дерева; восстановился рост в производстве кокса и нефтепродуктов. </w:t>
      </w:r>
    </w:p>
    <w:p w:rsidR="00AA3695" w:rsidRDefault="00AA3695" w:rsidP="00D96E3F">
      <w:pPr>
        <w:rPr>
          <w:rFonts w:asciiTheme="minorHAnsi" w:hAnsiTheme="minorHAnsi" w:cstheme="minorHAnsi"/>
        </w:rPr>
      </w:pPr>
      <w:r w:rsidRPr="00AA3695">
        <w:rPr>
          <w:rFonts w:asciiTheme="minorHAnsi" w:hAnsiTheme="minorHAnsi" w:cstheme="minorHAnsi"/>
        </w:rPr>
        <w:t>Из потребительских отраслей продолжилось сокращение в производстве кожи, изделий из кожи и производстве обуви, сократилось производство пищевых продуктов, включая напитки, и табака и стабилизировалось текстильное и швейное производство. В отраслях машиностроительного комплекса продолжился ро</w:t>
      </w:r>
      <w:proofErr w:type="gramStart"/>
      <w:r w:rsidRPr="00AA3695">
        <w:rPr>
          <w:rFonts w:asciiTheme="minorHAnsi" w:hAnsiTheme="minorHAnsi" w:cstheme="minorHAnsi"/>
        </w:rPr>
        <w:t>ст в пр</w:t>
      </w:r>
      <w:proofErr w:type="gramEnd"/>
      <w:r w:rsidRPr="00AA3695">
        <w:rPr>
          <w:rFonts w:asciiTheme="minorHAnsi" w:hAnsiTheme="minorHAnsi" w:cstheme="minorHAnsi"/>
        </w:rPr>
        <w:t xml:space="preserve">оизводстве транспортных средств и оборудования, сократилось производство машин и оборудования и замедлилось сокращение в производстве электрооборудования, электронного и оптического оборудования. </w:t>
      </w:r>
    </w:p>
    <w:p w:rsidR="00AA3695" w:rsidRDefault="00AA3695" w:rsidP="00D96E3F">
      <w:pPr>
        <w:rPr>
          <w:rFonts w:asciiTheme="minorHAnsi" w:hAnsiTheme="minorHAnsi" w:cstheme="minorHAnsi"/>
        </w:rPr>
      </w:pPr>
      <w:r w:rsidRPr="00AA3695">
        <w:rPr>
          <w:rFonts w:asciiTheme="minorHAnsi" w:hAnsiTheme="minorHAnsi" w:cstheme="minorHAnsi"/>
        </w:rPr>
        <w:t xml:space="preserve">Снижение сезонно очищенной динамики инвестиций в основной капитал в ноябре усилилось, составив, по оценке Минэкономразвития России, 1,1% (в сентябре – снижение на 0,4%, в октябре – на 0,2%). Годовые темпы снижения инвестиций замедлились до 4,9% против 5,2% в октябре, что связано в большей степени с низкой базой прошлого года. </w:t>
      </w:r>
    </w:p>
    <w:p w:rsidR="00AA3695" w:rsidRPr="0051501E" w:rsidRDefault="00AA3695" w:rsidP="00D96E3F">
      <w:pPr>
        <w:rPr>
          <w:rFonts w:asciiTheme="minorHAnsi" w:hAnsiTheme="minorHAnsi" w:cstheme="minorHAnsi"/>
        </w:rPr>
      </w:pPr>
      <w:r w:rsidRPr="00AA3695">
        <w:rPr>
          <w:rFonts w:asciiTheme="minorHAnsi" w:hAnsiTheme="minorHAnsi" w:cstheme="minorHAnsi"/>
        </w:rPr>
        <w:t xml:space="preserve">Ситуация в строительной деятельности остается напряженной. По виду деятельности «Строительство» с исключением сезонного фактора снижение в ноябре, по оценке Минэкономразвития России, составило 0,2% к предыдущему месяцу. Производство продукции сельского хозяйства с исключением сезонности второй месяц показывает отрицательные темпы (ноябрь - -0,9%, октябрь - -0,5% по сравнению с предыдущим месяцем). Продолжается снижение оборота розничной торговли. С учетом сезонной корректировки темп снижения в ноябре, как и в предыдущие два месяца, составил 0,8 процента. 4 Снижение платных услуг населению ускорилось в ноябре до 0,7% против снижения на 0,2% в сентябре и октябре, соответственно. Уровень безработицы (с исключением сезонного фактора) в ноябре вырос на 0,2 п. пункта и составил 5,8% от экономически активного населения, что вполне ожидаемо и связано с общей неблагоприятной экономической ситуацией в стране. Реальная заработная плата с исключением сезонного фактора в ноябре, по предварительным данным, осталась без изменений. Реальные располагаемые доходы (с исключением сезонного фактора) в ноябре вновь вернулись в область отрицательных значений. Сокращение составило 1,3% к предыдущему месяцу с учетом сезонной корректировки. Экспорт товаров в ноябре 2015 г., по оценке, составил 25,3 млрд. долл. США (68,8 % к ноябрю 2014 г. и 92,9 % к октябрю 2015 года). Импорт товаров в ноябре текущего года, по оценке, составил 16,7 млрд. долл. США (72,2% к ноябрю 2014 г. и 97,1% к октябрю 2015 года). Положительное сальдо торгового баланса в ноябре 2015 г., по оценке, составило 8,6 млрд. долл. </w:t>
      </w:r>
      <w:r w:rsidRPr="00AA3695">
        <w:rPr>
          <w:rFonts w:asciiTheme="minorHAnsi" w:hAnsiTheme="minorHAnsi" w:cstheme="minorHAnsi"/>
        </w:rPr>
        <w:lastRenderedPageBreak/>
        <w:t>США, относительно ноября 2014 г. снизилось на 36,8 процента. В ноябре потребительская инфляция ускорилась до 0,8% против 0,6% в сентябре и 0,7% в октябре, с начала года она составила 12,1%, за годовой период – 15,0% (в 2014 году: с начала месяца – 1,3%, с начала года – 8,5%, за годовой период – 9,1 процента).</w:t>
      </w:r>
    </w:p>
    <w:p w:rsidR="00AA3695" w:rsidRDefault="00AA3695" w:rsidP="00D96E3F">
      <w:pPr>
        <w:rPr>
          <w:rFonts w:asciiTheme="minorHAnsi" w:hAnsiTheme="minorHAnsi" w:cstheme="minorHAnsi"/>
        </w:rPr>
      </w:pPr>
    </w:p>
    <w:p w:rsidR="00D96E3F" w:rsidRPr="00D96E3F" w:rsidRDefault="00D96E3F" w:rsidP="00D96E3F">
      <w:pPr>
        <w:rPr>
          <w:rFonts w:asciiTheme="minorHAnsi" w:hAnsiTheme="minorHAnsi" w:cstheme="minorHAnsi"/>
          <w:b/>
        </w:rPr>
      </w:pPr>
      <w:r w:rsidRPr="00D96E3F">
        <w:rPr>
          <w:rFonts w:asciiTheme="minorHAnsi" w:hAnsiTheme="minorHAnsi" w:cstheme="minorHAnsi"/>
          <w:b/>
        </w:rPr>
        <w:t xml:space="preserve">Таблица </w:t>
      </w:r>
      <w:r w:rsidR="009749FE">
        <w:rPr>
          <w:rFonts w:asciiTheme="minorHAnsi" w:hAnsiTheme="minorHAnsi" w:cstheme="minorHAnsi"/>
          <w:b/>
        </w:rPr>
        <w:t>1</w:t>
      </w:r>
      <w:r w:rsidR="00AD192E">
        <w:rPr>
          <w:rFonts w:asciiTheme="minorHAnsi" w:hAnsiTheme="minorHAnsi" w:cstheme="minorHAnsi"/>
          <w:b/>
        </w:rPr>
        <w:t>5</w:t>
      </w:r>
      <w:r w:rsidRPr="00D96E3F">
        <w:rPr>
          <w:rFonts w:asciiTheme="minorHAnsi" w:hAnsiTheme="minorHAnsi" w:cstheme="minorHAnsi"/>
          <w:b/>
        </w:rPr>
        <w:t>. Основные показатели развития экономики РФ (</w:t>
      </w:r>
      <w:proofErr w:type="gramStart"/>
      <w:r w:rsidRPr="00D96E3F">
        <w:rPr>
          <w:rFonts w:asciiTheme="minorHAnsi" w:hAnsiTheme="minorHAnsi" w:cstheme="minorHAnsi"/>
          <w:b/>
        </w:rPr>
        <w:t>в</w:t>
      </w:r>
      <w:proofErr w:type="gramEnd"/>
      <w:r w:rsidRPr="00D96E3F">
        <w:rPr>
          <w:rFonts w:asciiTheme="minorHAnsi" w:hAnsiTheme="minorHAnsi" w:cstheme="minorHAnsi"/>
          <w:b/>
        </w:rPr>
        <w:t xml:space="preserve"> % к соответствующему периоду предыдущего года)</w:t>
      </w:r>
      <w:bookmarkEnd w:id="123"/>
    </w:p>
    <w:tbl>
      <w:tblPr>
        <w:tblStyle w:val="1-11"/>
        <w:tblW w:w="10327" w:type="dxa"/>
        <w:tblInd w:w="108" w:type="dxa"/>
        <w:tblLook w:val="04A0"/>
      </w:tblPr>
      <w:tblGrid>
        <w:gridCol w:w="3261"/>
        <w:gridCol w:w="908"/>
        <w:gridCol w:w="1212"/>
        <w:gridCol w:w="983"/>
        <w:gridCol w:w="1084"/>
        <w:gridCol w:w="1594"/>
        <w:gridCol w:w="1285"/>
      </w:tblGrid>
      <w:tr w:rsidR="00D96E3F" w:rsidRPr="00D96E3F" w:rsidTr="0051501E">
        <w:trPr>
          <w:cnfStyle w:val="100000000000"/>
          <w:cantSplit/>
          <w:tblHeader/>
        </w:trPr>
        <w:tc>
          <w:tcPr>
            <w:cnfStyle w:val="001000000100"/>
            <w:tcW w:w="3261" w:type="dxa"/>
          </w:tcPr>
          <w:p w:rsidR="00D96E3F" w:rsidRPr="00D96E3F" w:rsidRDefault="00D96E3F" w:rsidP="00D96E3F">
            <w:pPr>
              <w:tabs>
                <w:tab w:val="left" w:pos="567"/>
              </w:tabs>
              <w:jc w:val="center"/>
              <w:rPr>
                <w:rFonts w:asciiTheme="minorHAnsi" w:hAnsiTheme="minorHAnsi" w:cstheme="minorHAnsi"/>
                <w:b w:val="0"/>
              </w:rPr>
            </w:pPr>
          </w:p>
        </w:tc>
        <w:tc>
          <w:tcPr>
            <w:tcW w:w="2120" w:type="dxa"/>
            <w:gridSpan w:val="2"/>
          </w:tcPr>
          <w:p w:rsidR="00D96E3F" w:rsidRPr="00D96E3F" w:rsidRDefault="00D96E3F" w:rsidP="00D96E3F">
            <w:pPr>
              <w:tabs>
                <w:tab w:val="left" w:pos="567"/>
              </w:tabs>
              <w:jc w:val="center"/>
              <w:cnfStyle w:val="100000000000"/>
              <w:rPr>
                <w:rFonts w:asciiTheme="minorHAnsi" w:hAnsiTheme="minorHAnsi" w:cstheme="minorHAnsi"/>
              </w:rPr>
            </w:pPr>
            <w:r w:rsidRPr="00D96E3F">
              <w:rPr>
                <w:rFonts w:asciiTheme="minorHAnsi" w:hAnsiTheme="minorHAnsi" w:cstheme="minorHAnsi"/>
              </w:rPr>
              <w:t>2014</w:t>
            </w:r>
          </w:p>
        </w:tc>
        <w:tc>
          <w:tcPr>
            <w:tcW w:w="4946" w:type="dxa"/>
            <w:gridSpan w:val="4"/>
          </w:tcPr>
          <w:p w:rsidR="00D96E3F" w:rsidRPr="00D96E3F" w:rsidRDefault="00D96E3F" w:rsidP="00D96E3F">
            <w:pPr>
              <w:pStyle w:val="af6"/>
              <w:tabs>
                <w:tab w:val="left" w:pos="567"/>
              </w:tabs>
              <w:spacing w:before="0" w:after="0"/>
              <w:ind w:left="0"/>
              <w:jc w:val="center"/>
              <w:cnfStyle w:val="100000000000"/>
              <w:rPr>
                <w:rFonts w:asciiTheme="minorHAnsi" w:hAnsiTheme="minorHAnsi" w:cstheme="minorHAnsi"/>
              </w:rPr>
            </w:pPr>
            <w:r w:rsidRPr="00D96E3F">
              <w:rPr>
                <w:rFonts w:asciiTheme="minorHAnsi" w:hAnsiTheme="minorHAnsi" w:cstheme="minorHAnsi"/>
              </w:rPr>
              <w:t>2015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center"/>
              <w:rPr>
                <w:rFonts w:asciiTheme="minorHAnsi" w:hAnsiTheme="minorHAnsi" w:cstheme="minorHAnsi"/>
                <w:b/>
              </w:rPr>
            </w:pPr>
          </w:p>
        </w:tc>
        <w:tc>
          <w:tcPr>
            <w:tcW w:w="908" w:type="dxa"/>
            <w:vAlign w:val="center"/>
          </w:tcPr>
          <w:p w:rsidR="00D96E3F" w:rsidRPr="00D96E3F" w:rsidRDefault="00672A23" w:rsidP="00672A23">
            <w:pPr>
              <w:tabs>
                <w:tab w:val="left" w:pos="567"/>
              </w:tabs>
              <w:cnfStyle w:val="000000100000"/>
              <w:rPr>
                <w:rFonts w:asciiTheme="minorHAnsi" w:hAnsiTheme="minorHAnsi" w:cstheme="minorHAnsi"/>
                <w:b/>
              </w:rPr>
            </w:pPr>
            <w:r>
              <w:rPr>
                <w:rFonts w:asciiTheme="minorHAnsi" w:hAnsiTheme="minorHAnsi" w:cstheme="minorHAnsi"/>
                <w:b/>
              </w:rPr>
              <w:t>ноябрь</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b/>
              </w:rPr>
            </w:pPr>
            <w:r w:rsidRPr="00D96E3F">
              <w:rPr>
                <w:rFonts w:asciiTheme="minorHAnsi" w:hAnsiTheme="minorHAnsi" w:cstheme="minorHAnsi"/>
                <w:b/>
              </w:rPr>
              <w:t>январь-</w:t>
            </w:r>
            <w:r w:rsidR="00672A23">
              <w:rPr>
                <w:rFonts w:asciiTheme="minorHAnsi" w:hAnsiTheme="minorHAnsi" w:cstheme="minorHAnsi"/>
                <w:b/>
              </w:rPr>
              <w:t>ноябрь</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октябрь</w:t>
            </w:r>
          </w:p>
        </w:tc>
        <w:tc>
          <w:tcPr>
            <w:tcW w:w="108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ноябрь</w:t>
            </w:r>
          </w:p>
        </w:tc>
        <w:tc>
          <w:tcPr>
            <w:tcW w:w="159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w:t>
            </w:r>
            <w:proofErr w:type="gramStart"/>
            <w:r>
              <w:rPr>
                <w:rFonts w:asciiTheme="minorHAnsi" w:hAnsiTheme="minorHAnsi" w:cstheme="minorHAnsi"/>
                <w:b/>
              </w:rPr>
              <w:t>ь</w:t>
            </w:r>
            <w:r w:rsidR="00D96E3F" w:rsidRPr="00D96E3F">
              <w:rPr>
                <w:rFonts w:asciiTheme="minorHAnsi" w:hAnsiTheme="minorHAnsi" w:cstheme="minorHAnsi"/>
                <w:b/>
              </w:rPr>
              <w:t>(</w:t>
            </w:r>
            <w:proofErr w:type="spellStart"/>
            <w:proofErr w:type="gramEnd"/>
            <w:r w:rsidR="00D96E3F" w:rsidRPr="00D96E3F">
              <w:rPr>
                <w:rFonts w:asciiTheme="minorHAnsi" w:hAnsiTheme="minorHAnsi" w:cstheme="minorHAnsi"/>
                <w:b/>
              </w:rPr>
              <w:t>сез</w:t>
            </w:r>
            <w:proofErr w:type="spellEnd"/>
            <w:r w:rsidR="00D96E3F" w:rsidRPr="00D96E3F">
              <w:rPr>
                <w:rFonts w:asciiTheme="minorHAnsi" w:hAnsiTheme="minorHAnsi" w:cstheme="minorHAnsi"/>
                <w:b/>
              </w:rPr>
              <w:t>/</w:t>
            </w:r>
            <w:proofErr w:type="spellStart"/>
            <w:r w:rsidR="00D96E3F" w:rsidRPr="00D96E3F">
              <w:rPr>
                <w:rFonts w:asciiTheme="minorHAnsi" w:hAnsiTheme="minorHAnsi" w:cstheme="minorHAnsi"/>
                <w:b/>
              </w:rPr>
              <w:t>оч</w:t>
            </w:r>
            <w:proofErr w:type="spellEnd"/>
            <w:r w:rsidR="00D96E3F" w:rsidRPr="00D96E3F">
              <w:rPr>
                <w:rFonts w:asciiTheme="minorHAnsi" w:hAnsiTheme="minorHAnsi" w:cstheme="minorHAnsi"/>
                <w:b/>
              </w:rPr>
              <w:t xml:space="preserve"> м/м)</w:t>
            </w:r>
            <w:r w:rsidR="00D96E3F" w:rsidRPr="00D96E3F">
              <w:rPr>
                <w:rFonts w:asciiTheme="minorHAnsi" w:hAnsiTheme="minorHAnsi" w:cstheme="minorHAnsi"/>
                <w:b/>
                <w:vertAlign w:val="superscript"/>
              </w:rPr>
              <w:t xml:space="preserve"> 1)</w:t>
            </w: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январь-ноябрь</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ВВП</w:t>
            </w:r>
            <w:proofErr w:type="gramStart"/>
            <w:r w:rsidRPr="00D96E3F">
              <w:rPr>
                <w:rFonts w:asciiTheme="minorHAnsi" w:hAnsiTheme="minorHAnsi" w:cstheme="minorHAnsi"/>
                <w:vertAlign w:val="superscript"/>
              </w:rPr>
              <w:t>1</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99,5</w:t>
            </w:r>
          </w:p>
        </w:tc>
        <w:tc>
          <w:tcPr>
            <w:tcW w:w="1212"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100,6</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96,3</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96,0</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-0,3</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96,2</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потребительских цен, на конец периода</w:t>
            </w:r>
            <w:proofErr w:type="gramStart"/>
            <w:r w:rsidRPr="00D96E3F">
              <w:rPr>
                <w:rFonts w:asciiTheme="minorHAnsi" w:hAnsiTheme="minorHAnsi" w:cstheme="minorHAnsi"/>
                <w:vertAlign w:val="superscript"/>
              </w:rPr>
              <w:t>2</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101,3</w:t>
            </w:r>
          </w:p>
        </w:tc>
        <w:tc>
          <w:tcPr>
            <w:tcW w:w="1212"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108,5</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100,7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100,8</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112,1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Индекс промышленного производства </w:t>
            </w:r>
            <w:r w:rsidRPr="00D96E3F">
              <w:rPr>
                <w:rFonts w:asciiTheme="minorHAnsi" w:hAnsiTheme="minorHAnsi" w:cstheme="minorHAnsi"/>
                <w:vertAlign w:val="superscript"/>
              </w:rPr>
              <w:t>3)</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101,5</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96,4</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-0,6</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Обрабатывающие производства</w:t>
            </w:r>
            <w:proofErr w:type="gramStart"/>
            <w:r w:rsidRPr="00D96E3F">
              <w:rPr>
                <w:rFonts w:asciiTheme="minorHAnsi" w:hAnsiTheme="minorHAnsi" w:cstheme="minorHAnsi"/>
                <w:vertAlign w:val="superscript"/>
              </w:rPr>
              <w:t>4</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97,0</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94,1</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-0,5</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производства продукции сельского хозяйства</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103,5</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107,7</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102,3</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-0,9</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102,9</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Инвестиции в основной капитал</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2,2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97,</w:t>
            </w:r>
            <w:r w:rsidR="00EF59EC">
              <w:rPr>
                <w:rFonts w:asciiTheme="minorHAnsi" w:hAnsiTheme="minorHAnsi" w:cstheme="minorHAnsi"/>
              </w:rPr>
              <w:t>0</w:t>
            </w:r>
          </w:p>
        </w:tc>
        <w:tc>
          <w:tcPr>
            <w:tcW w:w="983"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4,8</w:t>
            </w:r>
            <w:r w:rsidRPr="00D96E3F">
              <w:rPr>
                <w:rFonts w:asciiTheme="minorHAnsi" w:hAnsiTheme="minorHAnsi" w:cstheme="minorHAnsi"/>
                <w:vertAlign w:val="superscript"/>
              </w:rPr>
              <w:t>5)</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5,1</w:t>
            </w:r>
            <w:r w:rsidRPr="00D96E3F">
              <w:rPr>
                <w:rFonts w:asciiTheme="minorHAnsi" w:hAnsiTheme="minorHAnsi" w:cstheme="minorHAnsi"/>
                <w:vertAlign w:val="superscript"/>
              </w:rPr>
              <w:t>5)</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-1,1</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94,</w:t>
            </w:r>
            <w:r w:rsidR="00EF59EC">
              <w:rPr>
                <w:rFonts w:asciiTheme="minorHAnsi" w:hAnsiTheme="minorHAnsi" w:cstheme="minorHAnsi"/>
              </w:rPr>
              <w:t>5</w:t>
            </w:r>
            <w:r w:rsidRPr="00D96E3F">
              <w:rPr>
                <w:rFonts w:asciiTheme="minorHAnsi" w:hAnsiTheme="minorHAnsi" w:cstheme="minorHAnsi"/>
                <w:vertAlign w:val="superscript"/>
              </w:rPr>
              <w:t>5)</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Объемы работ по виду деятельности «Строительство»</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7,5</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7,4</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92,1</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92,9</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-0,2</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90,1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Ввод в действие жилых домов</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03,8</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20,5</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87,4</w:t>
            </w:r>
          </w:p>
        </w:tc>
        <w:tc>
          <w:tcPr>
            <w:tcW w:w="108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98,0</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-1,3</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103,4</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Реальные располагаемые денежные доходы населения</w:t>
            </w:r>
            <w:proofErr w:type="gramStart"/>
            <w:r w:rsidRPr="00D96E3F">
              <w:rPr>
                <w:rFonts w:asciiTheme="minorHAnsi" w:hAnsiTheme="minorHAnsi" w:cstheme="minorHAnsi"/>
                <w:vertAlign w:val="superscript"/>
              </w:rPr>
              <w:t>6</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100,2</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4,6</w:t>
            </w:r>
            <w:r w:rsidRPr="00D96E3F">
              <w:rPr>
                <w:rFonts w:asciiTheme="minorHAnsi" w:hAnsiTheme="minorHAnsi" w:cstheme="minorHAnsi"/>
                <w:vertAlign w:val="superscript"/>
              </w:rPr>
              <w:t>7)</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0,0</w:t>
            </w: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6,5</w:t>
            </w:r>
            <w:r w:rsidRPr="00D96E3F">
              <w:rPr>
                <w:rFonts w:asciiTheme="minorHAnsi" w:hAnsiTheme="minorHAnsi" w:cstheme="minorHAnsi"/>
                <w:vertAlign w:val="superscript"/>
              </w:rPr>
              <w:t>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Реальная заработная плата</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98,8</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89,5</w:t>
            </w:r>
            <w:r w:rsidRPr="00D96E3F">
              <w:rPr>
                <w:rFonts w:asciiTheme="minorHAnsi" w:hAnsiTheme="minorHAnsi" w:cstheme="minorHAnsi"/>
                <w:vertAlign w:val="superscript"/>
              </w:rPr>
              <w:t>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1,0</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51501E">
              <w:rPr>
                <w:rFonts w:asciiTheme="minorHAnsi" w:hAnsiTheme="minorHAnsi" w:cstheme="minorHAnsi"/>
              </w:rPr>
              <w:t>0,8</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Среднемесячная начисленная номинальная заработная плата, руб.</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32</w:t>
            </w:r>
            <w:r w:rsidR="00271CA1">
              <w:rPr>
                <w:rFonts w:asciiTheme="minorHAnsi" w:hAnsiTheme="minorHAnsi" w:cstheme="minorHAnsi"/>
              </w:rPr>
              <w:t xml:space="preserve"> </w:t>
            </w:r>
            <w:r w:rsidR="0051501E">
              <w:rPr>
                <w:rFonts w:asciiTheme="minorHAnsi" w:hAnsiTheme="minorHAnsi" w:cstheme="minorHAnsi"/>
              </w:rPr>
              <w:t>546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31</w:t>
            </w:r>
            <w:r w:rsidR="00271CA1">
              <w:rPr>
                <w:rFonts w:asciiTheme="minorHAnsi" w:hAnsiTheme="minorHAnsi" w:cstheme="minorHAnsi"/>
              </w:rPr>
              <w:t xml:space="preserve"> </w:t>
            </w:r>
            <w:r w:rsidR="0051501E">
              <w:rPr>
                <w:rFonts w:asciiTheme="minorHAnsi" w:hAnsiTheme="minorHAnsi" w:cstheme="minorHAnsi"/>
              </w:rPr>
              <w:t>747</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w:t>
            </w:r>
            <w:r w:rsidR="0051501E">
              <w:rPr>
                <w:rFonts w:asciiTheme="minorHAnsi" w:hAnsiTheme="minorHAnsi" w:cstheme="minorHAnsi"/>
              </w:rPr>
              <w:t>3 357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857</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175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Уровень безработицы к экономически активному населению (на конец периода)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5,5</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r>
              <w:rPr>
                <w:rFonts w:asciiTheme="minorHAnsi" w:hAnsiTheme="minorHAnsi" w:cstheme="minorHAnsi"/>
                <w:vertAlign w:val="superscript"/>
              </w:rPr>
              <w:t>6</w:t>
            </w:r>
            <w:r w:rsidRPr="00D96E3F">
              <w:rPr>
                <w:rFonts w:asciiTheme="minorHAnsi" w:hAnsiTheme="minorHAnsi" w:cstheme="minorHAnsi"/>
                <w:vertAlign w:val="superscript"/>
              </w:rPr>
              <w:t>)</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Оборот розничной торговли</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w:t>
            </w:r>
            <w:r w:rsidR="0051501E">
              <w:rPr>
                <w:rFonts w:asciiTheme="minorHAnsi" w:hAnsiTheme="minorHAnsi" w:cstheme="minorHAnsi"/>
              </w:rPr>
              <w:t>,9</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102,</w:t>
            </w:r>
            <w:r w:rsidR="0051501E">
              <w:rPr>
                <w:rFonts w:asciiTheme="minorHAnsi" w:hAnsiTheme="minorHAnsi" w:cstheme="minorHAnsi"/>
              </w:rPr>
              <w:t>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88,3</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86,9</w:t>
            </w:r>
          </w:p>
        </w:tc>
        <w:tc>
          <w:tcPr>
            <w:tcW w:w="159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-0,8</w:t>
            </w: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90,7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 платных услуг населению</w:t>
            </w:r>
            <w:proofErr w:type="gramStart"/>
            <w:r w:rsidRPr="00D96E3F">
              <w:rPr>
                <w:rFonts w:asciiTheme="minorHAnsi" w:hAnsiTheme="minorHAnsi" w:cstheme="minorHAnsi"/>
                <w:vertAlign w:val="superscript"/>
              </w:rPr>
              <w:t>7</w:t>
            </w:r>
            <w:proofErr w:type="gramEnd"/>
            <w:r w:rsidRPr="00D96E3F">
              <w:rPr>
                <w:rFonts w:asciiTheme="minorHAnsi" w:hAnsiTheme="minorHAnsi" w:cstheme="minorHAnsi"/>
                <w:vertAlign w:val="superscript"/>
              </w:rPr>
              <w:t>)</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w:t>
            </w:r>
            <w:r w:rsidR="0051501E">
              <w:rPr>
                <w:rFonts w:asciiTheme="minorHAnsi" w:hAnsiTheme="minorHAnsi" w:cstheme="minorHAnsi"/>
              </w:rPr>
              <w:t>1,4</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101,2</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97,6</w:t>
            </w:r>
            <w:r w:rsidRPr="00D96E3F">
              <w:rPr>
                <w:rFonts w:asciiTheme="minorHAnsi" w:hAnsiTheme="minorHAnsi" w:cstheme="minorHAnsi"/>
                <w:vertAlign w:val="superscript"/>
              </w:rPr>
              <w:t>7)</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97,2</w:t>
            </w:r>
            <w:r w:rsidRPr="00D96E3F">
              <w:rPr>
                <w:rFonts w:asciiTheme="minorHAnsi" w:hAnsiTheme="minorHAnsi" w:cstheme="minorHAnsi"/>
                <w:vertAlign w:val="superscript"/>
              </w:rPr>
              <w:t>7)</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-0,7</w:t>
            </w:r>
          </w:p>
        </w:tc>
        <w:tc>
          <w:tcPr>
            <w:tcW w:w="1285"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98,1</w:t>
            </w:r>
            <w:r w:rsidRPr="00D96E3F">
              <w:rPr>
                <w:rFonts w:asciiTheme="minorHAnsi" w:hAnsiTheme="minorHAnsi" w:cstheme="minorHAnsi"/>
                <w:vertAlign w:val="superscript"/>
              </w:rPr>
              <w:t>7)</w:t>
            </w:r>
          </w:p>
        </w:tc>
      </w:tr>
      <w:tr w:rsidR="00D96E3F" w:rsidRPr="00D96E3F" w:rsidTr="0051501E">
        <w:trPr>
          <w:cnfStyle w:val="000000010000"/>
          <w:cantSplit/>
        </w:trPr>
        <w:tc>
          <w:tcPr>
            <w:cnfStyle w:val="001000000000"/>
            <w:tcW w:w="3261" w:type="dxa"/>
          </w:tcPr>
          <w:p w:rsidR="00D96E3F" w:rsidRPr="00D96E3F" w:rsidRDefault="00D96E3F" w:rsidP="00D96E3F">
            <w:pPr>
              <w:pStyle w:val="xl74"/>
              <w:pBdr>
                <w:left w:val="none" w:sz="0" w:space="0" w:color="auto"/>
                <w:right w:val="none" w:sz="0" w:space="0" w:color="auto"/>
              </w:pBdr>
              <w:tabs>
                <w:tab w:val="left" w:pos="567"/>
              </w:tabs>
              <w:spacing w:before="0" w:beforeAutospacing="0" w:after="0" w:afterAutospacing="0"/>
              <w:rPr>
                <w:rFonts w:asciiTheme="minorHAnsi" w:hAnsiTheme="minorHAnsi" w:cstheme="minorHAnsi"/>
                <w:sz w:val="22"/>
                <w:szCs w:val="22"/>
              </w:rPr>
            </w:pPr>
            <w:r w:rsidRPr="00D96E3F">
              <w:rPr>
                <w:rFonts w:asciiTheme="minorHAnsi" w:hAnsiTheme="minorHAnsi" w:cstheme="minorHAnsi"/>
                <w:sz w:val="22"/>
                <w:szCs w:val="22"/>
              </w:rPr>
              <w:t>Экспорт товаров, млрд. долл. США</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36,8</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459,4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27,2</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2</w:t>
            </w:r>
            <w:r w:rsidR="0051501E">
              <w:rPr>
                <w:rFonts w:asciiTheme="minorHAnsi" w:hAnsiTheme="minorHAnsi" w:cstheme="minorHAnsi"/>
              </w:rPr>
              <w:t>5,3</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321,5</w:t>
            </w:r>
            <w:r w:rsidR="00D96E3F" w:rsidRPr="00D96E3F">
              <w:rPr>
                <w:rFonts w:asciiTheme="minorHAnsi" w:hAnsiTheme="minorHAnsi" w:cstheme="minorHAnsi"/>
                <w:vertAlign w:val="superscript"/>
              </w:rPr>
              <w:t>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Импорт товаров,  млрд. долл. США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23,1</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283,5</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17,2</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6,7</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77,6</w:t>
            </w:r>
            <w:r w:rsidRPr="00D96E3F">
              <w:rPr>
                <w:rFonts w:asciiTheme="minorHAnsi" w:hAnsiTheme="minorHAnsi" w:cstheme="minorHAnsi"/>
                <w:vertAlign w:val="superscript"/>
              </w:rPr>
              <w:t>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Средняя цена за нефть </w:t>
            </w:r>
            <w:proofErr w:type="spellStart"/>
            <w:r w:rsidRPr="00D96E3F">
              <w:rPr>
                <w:rFonts w:asciiTheme="minorHAnsi" w:hAnsiTheme="minorHAnsi" w:cstheme="minorHAnsi"/>
              </w:rPr>
              <w:t>Urals</w:t>
            </w:r>
            <w:proofErr w:type="spellEnd"/>
            <w:r w:rsidRPr="00D96E3F">
              <w:rPr>
                <w:rFonts w:asciiTheme="minorHAnsi" w:hAnsiTheme="minorHAnsi" w:cstheme="minorHAnsi"/>
              </w:rPr>
              <w:t>, долл. США/баррель</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78,3</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100,9</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46,8</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42,1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52,6</w:t>
            </w:r>
          </w:p>
        </w:tc>
      </w:tr>
    </w:tbl>
    <w:p w:rsidR="00D96E3F" w:rsidRPr="00D96E3F" w:rsidRDefault="00D96E3F" w:rsidP="00D96E3F">
      <w:pPr>
        <w:rPr>
          <w:rFonts w:asciiTheme="minorHAnsi" w:hAnsiTheme="minorHAnsi" w:cstheme="minorHAnsi"/>
        </w:rPr>
      </w:pPr>
      <w:r w:rsidRPr="00D96E3F">
        <w:rPr>
          <w:rFonts w:asciiTheme="minorHAnsi" w:hAnsiTheme="minorHAnsi" w:cstheme="minorHAnsi"/>
        </w:rPr>
        <w:t>1 Оценка Минэкономразвития России.</w:t>
      </w:r>
    </w:p>
    <w:p w:rsidR="00D96E3F" w:rsidRPr="00D96E3F" w:rsidRDefault="00AA3695" w:rsidP="00D96E3F">
      <w:pPr>
        <w:rPr>
          <w:rFonts w:asciiTheme="minorHAnsi" w:hAnsiTheme="minorHAnsi" w:cstheme="minorHAnsi"/>
        </w:rPr>
      </w:pPr>
      <w:r>
        <w:rPr>
          <w:rFonts w:asciiTheme="minorHAnsi" w:hAnsiTheme="minorHAnsi" w:cstheme="minorHAnsi"/>
        </w:rPr>
        <w:t>2 октябрь, ноябр</w:t>
      </w:r>
      <w:proofErr w:type="gramStart"/>
      <w:r>
        <w:rPr>
          <w:rFonts w:asciiTheme="minorHAnsi" w:hAnsiTheme="minorHAnsi" w:cstheme="minorHAnsi"/>
        </w:rPr>
        <w:t>ь</w:t>
      </w:r>
      <w:r w:rsidR="00D96E3F" w:rsidRPr="00D96E3F">
        <w:rPr>
          <w:rFonts w:asciiTheme="minorHAnsi" w:hAnsiTheme="minorHAnsi" w:cstheme="minorHAnsi"/>
        </w:rPr>
        <w:t>-</w:t>
      </w:r>
      <w:proofErr w:type="gramEnd"/>
      <w:r w:rsidR="00D96E3F" w:rsidRPr="00D96E3F">
        <w:rPr>
          <w:rFonts w:asciiTheme="minorHAnsi" w:hAnsiTheme="minorHAnsi" w:cstheme="minorHAnsi"/>
        </w:rPr>
        <w:t xml:space="preserve"> в % к п</w:t>
      </w:r>
      <w:r w:rsidR="0051501E">
        <w:rPr>
          <w:rFonts w:asciiTheme="minorHAnsi" w:hAnsiTheme="minorHAnsi" w:cstheme="minorHAnsi"/>
        </w:rPr>
        <w:t>редыдущему месяцу, январь – ноябрь</w:t>
      </w:r>
      <w:r w:rsidR="00D96E3F" w:rsidRPr="00D96E3F">
        <w:rPr>
          <w:rFonts w:asciiTheme="minorHAnsi" w:hAnsiTheme="minorHAnsi" w:cstheme="minorHAnsi"/>
        </w:rPr>
        <w:t xml:space="preserve"> - в % к декабрю предыдущего года.</w:t>
      </w:r>
    </w:p>
    <w:p w:rsidR="00D96E3F" w:rsidRPr="00D96E3F" w:rsidRDefault="00D96E3F" w:rsidP="00D96E3F">
      <w:pPr>
        <w:rPr>
          <w:rFonts w:asciiTheme="minorHAnsi" w:hAnsiTheme="minorHAnsi" w:cstheme="minorHAnsi"/>
        </w:rPr>
      </w:pPr>
      <w:r w:rsidRPr="00D96E3F">
        <w:rPr>
          <w:rFonts w:asciiTheme="minorHAnsi" w:hAnsiTheme="minorHAnsi" w:cstheme="minorHAnsi"/>
        </w:rPr>
        <w:t>3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С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4</w:t>
      </w:r>
      <w:proofErr w:type="gramStart"/>
      <w:r w:rsidRPr="00D96E3F">
        <w:rPr>
          <w:rFonts w:asciiTheme="minorHAnsi" w:hAnsiTheme="minorHAnsi" w:cstheme="minorHAnsi"/>
        </w:rPr>
        <w:t xml:space="preserve"> С</w:t>
      </w:r>
      <w:proofErr w:type="gramEnd"/>
      <w:r w:rsidRPr="00D96E3F">
        <w:rPr>
          <w:rFonts w:asciiTheme="minorHAnsi" w:hAnsiTheme="minorHAnsi" w:cstheme="minorHAnsi"/>
        </w:rPr>
        <w:t xml:space="preserve">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5  Оценка Росстата.</w:t>
      </w:r>
    </w:p>
    <w:p w:rsidR="00D96E3F" w:rsidRPr="00D96E3F" w:rsidRDefault="00D96E3F" w:rsidP="00D96E3F">
      <w:pPr>
        <w:rPr>
          <w:rFonts w:asciiTheme="minorHAnsi" w:hAnsiTheme="minorHAnsi" w:cstheme="minorHAnsi"/>
        </w:rPr>
      </w:pPr>
      <w:r w:rsidRPr="00D96E3F">
        <w:rPr>
          <w:rFonts w:asciiTheme="minorHAnsi" w:hAnsiTheme="minorHAnsi" w:cstheme="minorHAnsi"/>
        </w:rPr>
        <w:t>6  Предварительные данные.</w:t>
      </w:r>
    </w:p>
    <w:p w:rsidR="00D96E3F" w:rsidRPr="00D96E3F" w:rsidRDefault="00D96E3F" w:rsidP="00D96E3F">
      <w:pPr>
        <w:rPr>
          <w:rFonts w:asciiTheme="minorHAnsi" w:hAnsiTheme="minorHAnsi" w:cstheme="minorHAnsi"/>
        </w:rPr>
      </w:pPr>
      <w:r w:rsidRPr="00D96E3F">
        <w:rPr>
          <w:rFonts w:asciiTheme="minorHAnsi" w:hAnsiTheme="minorHAnsi" w:cstheme="minorHAnsi"/>
        </w:rPr>
        <w:t>7</w:t>
      </w:r>
      <w:proofErr w:type="gramStart"/>
      <w:r w:rsidRPr="00D96E3F">
        <w:rPr>
          <w:rFonts w:asciiTheme="minorHAnsi" w:hAnsiTheme="minorHAnsi" w:cstheme="minorHAnsi"/>
        </w:rPr>
        <w:t xml:space="preserve"> Б</w:t>
      </w:r>
      <w:proofErr w:type="gramEnd"/>
      <w:r w:rsidRPr="00D96E3F">
        <w:rPr>
          <w:rFonts w:asciiTheme="minorHAnsi" w:hAnsiTheme="minorHAnsi" w:cstheme="minorHAnsi"/>
        </w:rPr>
        <w:t>ез учета по Республике Крым и г. Севастополю.</w:t>
      </w:r>
    </w:p>
    <w:p w:rsidR="00D96E3F" w:rsidRPr="00D96E3F" w:rsidRDefault="00D96E3F" w:rsidP="00D96E3F">
      <w:pPr>
        <w:rPr>
          <w:rFonts w:asciiTheme="minorHAnsi" w:hAnsiTheme="minorHAnsi" w:cstheme="minorHAnsi"/>
        </w:rPr>
      </w:pPr>
    </w:p>
    <w:p w:rsidR="00D96E3F" w:rsidRDefault="00AA3695" w:rsidP="00D96E3F">
      <w:pPr>
        <w:rPr>
          <w:rFonts w:asciiTheme="minorHAnsi" w:hAnsiTheme="minorHAnsi" w:cstheme="minorHAnsi"/>
        </w:rPr>
      </w:pPr>
      <w:r w:rsidRPr="00AA3695">
        <w:rPr>
          <w:rFonts w:asciiTheme="minorHAnsi" w:hAnsiTheme="minorHAnsi" w:cstheme="minorHAnsi"/>
        </w:rPr>
        <w:t xml:space="preserve">Росстат произвел оценку ВВП по счету производства за III квартал текущего года. Объем ВВП России за III квартал 2015 г. составил в текущих ценах 19305,2 млрд. рублей. Физический объем относительно III квартала </w:t>
      </w:r>
      <w:r w:rsidRPr="00AA3695">
        <w:rPr>
          <w:rFonts w:asciiTheme="minorHAnsi" w:hAnsiTheme="minorHAnsi" w:cstheme="minorHAnsi"/>
        </w:rPr>
        <w:lastRenderedPageBreak/>
        <w:t xml:space="preserve">2014 г. снизился на 4,1% против роста на 0,9% в III квартале 2014 года. Объем ВВП за январь-сентябрь 2015 г. составил в текущих ценах 53361,3 млрд. рублей, а динамика его физического объема относительно января-сентября 2014 г. снизилась на 3,7% против роста на 0,7% за соответствующий период годом ранее. </w:t>
      </w:r>
      <w:proofErr w:type="gramStart"/>
      <w:r w:rsidRPr="00AA3695">
        <w:rPr>
          <w:rFonts w:asciiTheme="minorHAnsi" w:hAnsiTheme="minorHAnsi" w:cstheme="minorHAnsi"/>
        </w:rPr>
        <w:t>Снижение физического объема производства ВВП в III квартале 2015 г. по сравнению с III кварталом 2014 г. в основном определялось: - снижением производства валовой добавленной стоимости в обрабатывающих производствах (на 4,3% против роста на 2,1%), производстве и распределении электроэнергии, газа и воды (на 3,0% против роста на 0,6%), строительстве (на 8,0% против 5,1%), торговле (на 9,1% против роста на 0,1%), транспорте</w:t>
      </w:r>
      <w:proofErr w:type="gramEnd"/>
      <w:r w:rsidRPr="00AA3695">
        <w:rPr>
          <w:rFonts w:asciiTheme="minorHAnsi" w:hAnsiTheme="minorHAnsi" w:cstheme="minorHAnsi"/>
        </w:rPr>
        <w:t xml:space="preserve"> </w:t>
      </w:r>
      <w:proofErr w:type="gramStart"/>
      <w:r w:rsidRPr="00AA3695">
        <w:rPr>
          <w:rFonts w:asciiTheme="minorHAnsi" w:hAnsiTheme="minorHAnsi" w:cstheme="minorHAnsi"/>
        </w:rPr>
        <w:t>и связи (на 0,9% против роста на 0,2%), финансовой деятельности (на 1,5% против роста на 6,3%), операциях с недвижимым имуществом, аренде и предоставлении услуг (на 8,5% против роста на 1,4%), государственном управлении и обеспечении военной безопасности (на 0,4% против 0,3%), предоставлении прочих коммунальных, социальных и персональных услуг (на 1,9% против 1,4%);</w:t>
      </w:r>
      <w:proofErr w:type="gramEnd"/>
      <w:r w:rsidRPr="00AA3695">
        <w:rPr>
          <w:rFonts w:asciiTheme="minorHAnsi" w:hAnsiTheme="minorHAnsi" w:cstheme="minorHAnsi"/>
        </w:rPr>
        <w:t xml:space="preserve"> - замедлением снижения производства валовой добавленной стоимости в рыболовстве, рыбоводстве (на 1,5% против 3,2%); - замедлением роста валовой добавленной стоимости в добыче полезных ископаемых (0,8% против 1,0%), сельском хозяйстве, охоте и лесном хозяйстве (2,1% против 7,9%). По оценке Минэкономразвития России, снижение ВВП к ноябрю прошлого года составило 4%, с учетом сезонной корректировки - 0,3% (предварительно) к предыдущему месяцу.</w:t>
      </w:r>
    </w:p>
    <w:p w:rsidR="005731C8" w:rsidRDefault="005731C8" w:rsidP="00D96E3F">
      <w:pPr>
        <w:rPr>
          <w:rFonts w:asciiTheme="minorHAnsi" w:hAnsiTheme="minorHAnsi" w:cstheme="minorHAnsi"/>
        </w:rPr>
      </w:pPr>
      <w:r w:rsidRPr="005731C8">
        <w:rPr>
          <w:rFonts w:asciiTheme="minorHAnsi" w:hAnsiTheme="minorHAnsi" w:cstheme="minorHAnsi"/>
        </w:rPr>
        <w:t>В промышленном производстве наблюдается стагнация. Статистика Росстата за ноябрь показала незначительный прирост в годовом сопоставлении: индекс промышленного производства вырос на 0,1 п. пункта относительно ситуации в октябре текущего года (-3,5% к ноябрю прошлого года). Добыча полезных ископаемых незначительно снизилась (-0,1%, г/г), в то время как показатели в обрабатывающей промышленности (-5,3%, г/г) улучшились на 0,6 п. пункта по сравнению с предыдущим месяцем. Незначительно улучшилась ситуация в производстве электроэнергии, газа и воды (-3,5%, г/г), со снижением производства на 0,1 п. пункта меньше, чем в октябре текущего года.</w:t>
      </w:r>
    </w:p>
    <w:p w:rsidR="005731C8" w:rsidRDefault="005731C8" w:rsidP="00D96E3F">
      <w:pPr>
        <w:rPr>
          <w:rFonts w:asciiTheme="minorHAnsi" w:hAnsiTheme="minorHAnsi" w:cstheme="minorHAnsi"/>
        </w:rPr>
      </w:pPr>
      <w:r w:rsidRPr="005731C8">
        <w:rPr>
          <w:rFonts w:asciiTheme="minorHAnsi" w:hAnsiTheme="minorHAnsi" w:cstheme="minorHAnsi"/>
        </w:rPr>
        <w:t xml:space="preserve">Как и </w:t>
      </w:r>
      <w:proofErr w:type="gramStart"/>
      <w:r w:rsidRPr="005731C8">
        <w:rPr>
          <w:rFonts w:asciiTheme="minorHAnsi" w:hAnsiTheme="minorHAnsi" w:cstheme="minorHAnsi"/>
        </w:rPr>
        <w:t>месяцем</w:t>
      </w:r>
      <w:proofErr w:type="gramEnd"/>
      <w:r w:rsidRPr="005731C8">
        <w:rPr>
          <w:rFonts w:asciiTheme="minorHAnsi" w:hAnsiTheme="minorHAnsi" w:cstheme="minorHAnsi"/>
        </w:rPr>
        <w:t xml:space="preserve"> ранее, сезонно сглаженный индекс промышленного производства, рассчитываемый Минэкономразвития России, вновь показывает несколько иную динамику. Индекс промышленного производства в ноябре снизился до -0,6% к предыдущему месяцу, впервые за полгода отрицательные темпы роста продемонстрировала добыча полезных ископаемых (-0,3% м/м), обработка снизилась на 0,5% м/м, производство и распределение электроэнергии газа и воды показало нулевую динамику.</w:t>
      </w:r>
    </w:p>
    <w:p w:rsidR="009749FE" w:rsidRDefault="009749FE" w:rsidP="00D96E3F">
      <w:pPr>
        <w:rPr>
          <w:rFonts w:asciiTheme="minorHAnsi" w:hAnsiTheme="minorHAnsi" w:cstheme="minorHAnsi"/>
          <w:b/>
        </w:rPr>
      </w:pPr>
      <w:r w:rsidRPr="00724489">
        <w:rPr>
          <w:rFonts w:asciiTheme="minorHAnsi" w:hAnsiTheme="minorHAnsi" w:cstheme="minorHAnsi"/>
          <w:b/>
        </w:rPr>
        <w:t xml:space="preserve">Рисунок 1. </w:t>
      </w:r>
      <w:r w:rsidR="00724489" w:rsidRPr="00724489">
        <w:rPr>
          <w:rFonts w:asciiTheme="minorHAnsi" w:hAnsiTheme="minorHAnsi" w:cstheme="minorHAnsi"/>
          <w:b/>
        </w:rPr>
        <w:t>Показатель промышленного производства</w:t>
      </w:r>
    </w:p>
    <w:p w:rsidR="009749FE" w:rsidRDefault="009749FE" w:rsidP="00724489">
      <w:pPr>
        <w:jc w:val="center"/>
        <w:rPr>
          <w:rFonts w:asciiTheme="minorHAnsi" w:hAnsiTheme="minorHAnsi" w:cstheme="minorHAnsi"/>
        </w:rPr>
      </w:pPr>
      <w:r>
        <w:rPr>
          <w:rFonts w:asciiTheme="minorHAnsi" w:hAnsiTheme="minorHAnsi" w:cstheme="minorHAnsi"/>
          <w:noProof/>
        </w:rPr>
        <w:drawing>
          <wp:inline distT="0" distB="0" distL="0" distR="0">
            <wp:extent cx="3457797" cy="2288026"/>
            <wp:effectExtent l="19050" t="0" r="9303" b="0"/>
            <wp:docPr id="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l="49441" t="35158" r="11157" b="18444"/>
                    <a:stretch>
                      <a:fillRect/>
                    </a:stretch>
                  </pic:blipFill>
                  <pic:spPr bwMode="auto">
                    <a:xfrm>
                      <a:off x="0" y="0"/>
                      <a:ext cx="3463530" cy="2291819"/>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r w:rsidRPr="005731C8">
        <w:rPr>
          <w:rFonts w:asciiTheme="minorHAnsi" w:hAnsiTheme="minorHAnsi" w:cstheme="minorHAnsi"/>
        </w:rPr>
        <w:t xml:space="preserve">За период с января по ноябрь 2015 года промышленное производство снизилось на 3,3% к соответствующему периоду 2014 года. Продолжился рост добычи полезных ископаемых (0,3%), производство и распределение электроэнергии, газа и воды сократилось на 1,2%, снижение обрабатывающих производств составило 5,3%. При этом положительная динамика отмечается в производстве пищевых продуктов (1,9%), производстве кокса и нефтепродуктов (0,1%), химическом производстве (6,8 процента). В октябре сальдированный финансовый результат по основным видам экономической деятельности продолжил рост, начавшийся в предыдущем месяце, и составил в номинальном объеме 1115,5 млрд. руб., что на 88,4% выше сентября текущего года и более чем в 4 раза превышает значение октября 2014 года. По итогам 10 месяцев сальдированный финансовый результат вырос на 44,1% против снижения на 14,1% за аналогичный период 2014 года. Этот прирост в основном обеспечили: обрабатывающие производства – 73,2%, транспорт – 93,8%, оптовая и розничная торговля – </w:t>
      </w:r>
      <w:r w:rsidRPr="005731C8">
        <w:rPr>
          <w:rFonts w:asciiTheme="minorHAnsi" w:hAnsiTheme="minorHAnsi" w:cstheme="minorHAnsi"/>
        </w:rPr>
        <w:lastRenderedPageBreak/>
        <w:t>62,9% и сельское хозяйство – 42,9%. На увеличении финансовых результатов деятельности сказались происходящая адаптация производителей к изменившимся условиям, в совокупности с ростом цен и позитивной динамикой производства в сельском хозяйстве. Значительный вклад в суммарный прирост также внесла финансовая деятельность, чей сальдированный финансовый результат в годовой оценке вырос по итогам 10 месяцев более</w:t>
      </w:r>
      <w:proofErr w:type="gramStart"/>
      <w:r w:rsidRPr="005731C8">
        <w:rPr>
          <w:rFonts w:asciiTheme="minorHAnsi" w:hAnsiTheme="minorHAnsi" w:cstheme="minorHAnsi"/>
        </w:rPr>
        <w:t>,</w:t>
      </w:r>
      <w:proofErr w:type="gramEnd"/>
      <w:r w:rsidRPr="005731C8">
        <w:rPr>
          <w:rFonts w:asciiTheme="minorHAnsi" w:hAnsiTheme="minorHAnsi" w:cstheme="minorHAnsi"/>
        </w:rPr>
        <w:t xml:space="preserve"> чем в 7 раз в результате восстановления финансовых активов крупных кредитных организаций. Убытки предприятий в октябре, после шести месяцев роста, снизились на 134,9 млрд. рублей по сравнению с предыдущим месяцем. Кроме того, сохраняется позитивная тенденция сокращения доли убыточных предприятий в их общем количестве, сформировавшаяся в начале года. По итогам января-октября она сократилась до 30,0% по сравнению с 36,1% в январе.</w:t>
      </w:r>
    </w:p>
    <w:p w:rsidR="005731C8" w:rsidRDefault="005731C8" w:rsidP="005731C8">
      <w:pPr>
        <w:rPr>
          <w:rFonts w:asciiTheme="minorHAnsi" w:hAnsiTheme="minorHAnsi" w:cstheme="minorHAnsi"/>
        </w:rPr>
      </w:pPr>
      <w:r w:rsidRPr="005731C8">
        <w:rPr>
          <w:rFonts w:asciiTheme="minorHAnsi" w:hAnsiTheme="minorHAnsi" w:cstheme="minorHAnsi"/>
        </w:rPr>
        <w:t>Сокращение инвестиций в основной капитал в ноябре 2015 г. продолжило замедляться и составило 4,9% к уровню соответствующего месяца прошлого года (в предыдущем месяце инвестиции сократились на 5,2%). Это связано с низкой базой прошлого года. Сезонно сглаженный индекс снизился, по оценке Минэкономразвития России, на 1,1 процента. В целом за одиннадцать месяцев текущего года инвестиции снизились на 5,5 процента.</w:t>
      </w:r>
    </w:p>
    <w:p w:rsidR="00724489" w:rsidRPr="00724489" w:rsidRDefault="00724489" w:rsidP="005731C8">
      <w:pPr>
        <w:rPr>
          <w:rFonts w:asciiTheme="minorHAnsi" w:hAnsiTheme="minorHAnsi" w:cstheme="minorHAnsi"/>
          <w:b/>
        </w:rPr>
      </w:pPr>
      <w:r w:rsidRPr="00724489">
        <w:rPr>
          <w:rFonts w:asciiTheme="minorHAnsi" w:hAnsiTheme="minorHAnsi" w:cstheme="minorHAnsi"/>
          <w:b/>
        </w:rPr>
        <w:t>Рисунок 2. Инвестиции в основной капитал</w:t>
      </w:r>
    </w:p>
    <w:p w:rsidR="00724489" w:rsidRDefault="00724489" w:rsidP="00724489">
      <w:pPr>
        <w:jc w:val="center"/>
        <w:rPr>
          <w:rFonts w:asciiTheme="minorHAnsi" w:hAnsiTheme="minorHAnsi" w:cstheme="minorHAnsi"/>
        </w:rPr>
      </w:pPr>
      <w:r>
        <w:rPr>
          <w:rFonts w:asciiTheme="minorHAnsi" w:hAnsiTheme="minorHAnsi" w:cstheme="minorHAnsi"/>
          <w:noProof/>
        </w:rPr>
        <w:drawing>
          <wp:inline distT="0" distB="0" distL="0" distR="0">
            <wp:extent cx="3394002" cy="2274351"/>
            <wp:effectExtent l="19050" t="0" r="0" b="0"/>
            <wp:docPr id="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l="49279" t="23919" r="13391" b="31624"/>
                    <a:stretch>
                      <a:fillRect/>
                    </a:stretch>
                  </pic:blipFill>
                  <pic:spPr bwMode="auto">
                    <a:xfrm>
                      <a:off x="0" y="0"/>
                      <a:ext cx="3397227" cy="2276512"/>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r w:rsidRPr="005731C8">
        <w:rPr>
          <w:rFonts w:asciiTheme="minorHAnsi" w:hAnsiTheme="minorHAnsi" w:cstheme="minorHAnsi"/>
        </w:rPr>
        <w:t xml:space="preserve">Объем работ по виду деятельности «Строительство» в ноябре текущего года снизился по сравнению с ноябрем 2014 года на 7,1%, а за период с начала года – на 9,9 процента. В ноябре значительно (на 10,6 п. пункта по сравнению с октябрем) сократились годовые темпы снижения жилищного строительства: снижение на 2,0% против 12,6% в октябре. В целом за период с начала года сохранилась положительная динамика – прирост ввода в действие жилых домов составил 3,4% к январю-ноябрю 2014 года. Средневзвешенная ставка по рублевым ипотечным кредитам, выданным в течение месяца, снизилась в отчетном периоде до уровня двухмесячной давности, составив 12,89% </w:t>
      </w:r>
      <w:proofErr w:type="gramStart"/>
      <w:r w:rsidRPr="005731C8">
        <w:rPr>
          <w:rFonts w:asciiTheme="minorHAnsi" w:hAnsiTheme="minorHAnsi" w:cstheme="minorHAnsi"/>
        </w:rPr>
        <w:t>годовых</w:t>
      </w:r>
      <w:proofErr w:type="gramEnd"/>
      <w:r w:rsidRPr="005731C8">
        <w:rPr>
          <w:rFonts w:asciiTheme="minorHAnsi" w:hAnsiTheme="minorHAnsi" w:cstheme="minorHAnsi"/>
        </w:rPr>
        <w:t xml:space="preserve"> (в предыдущем месяце она выросла на 0,27 п.п. с 12,88% до 13,15% годовых на 1 сентября и 1 октября текущего года соответственно). На этом фоне на 37,8% сократился номинальный объем предоставленных рублевых ипотечных жилищных кредитов (с 1 423,1 млрд. руб. до 884,6 млрд. руб. за 10 месяцев 2014 г. и 2015 г. соответственно). При этом количество выданных кредитов сократилось за тот же период на 35,4 процента.</w:t>
      </w:r>
    </w:p>
    <w:p w:rsidR="004B4D5F" w:rsidRPr="004B4D5F" w:rsidRDefault="004B4D5F" w:rsidP="005731C8">
      <w:pPr>
        <w:rPr>
          <w:rFonts w:asciiTheme="minorHAnsi" w:hAnsiTheme="minorHAnsi" w:cstheme="minorHAnsi"/>
          <w:b/>
        </w:rPr>
      </w:pPr>
      <w:r w:rsidRPr="004B4D5F">
        <w:rPr>
          <w:rFonts w:asciiTheme="minorHAnsi" w:hAnsiTheme="minorHAnsi" w:cstheme="minorHAnsi"/>
          <w:b/>
        </w:rPr>
        <w:t>Рисунок 3. Строительство</w:t>
      </w:r>
    </w:p>
    <w:p w:rsidR="004B4D5F" w:rsidRDefault="004B4D5F" w:rsidP="004B4D5F">
      <w:pPr>
        <w:jc w:val="center"/>
        <w:rPr>
          <w:rFonts w:asciiTheme="minorHAnsi" w:hAnsiTheme="minorHAnsi" w:cstheme="minorHAnsi"/>
        </w:rPr>
      </w:pPr>
      <w:r>
        <w:rPr>
          <w:rFonts w:asciiTheme="minorHAnsi" w:hAnsiTheme="minorHAnsi" w:cstheme="minorHAnsi"/>
          <w:noProof/>
        </w:rPr>
        <w:drawing>
          <wp:inline distT="0" distB="0" distL="0" distR="0">
            <wp:extent cx="3054370" cy="1945758"/>
            <wp:effectExtent l="19050" t="0" r="0" b="0"/>
            <wp:docPr id="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l="48308" t="29395" r="12290" b="25937"/>
                    <a:stretch>
                      <a:fillRect/>
                    </a:stretch>
                  </pic:blipFill>
                  <pic:spPr bwMode="auto">
                    <a:xfrm>
                      <a:off x="0" y="0"/>
                      <a:ext cx="3059434" cy="1948984"/>
                    </a:xfrm>
                    <a:prstGeom prst="rect">
                      <a:avLst/>
                    </a:prstGeom>
                    <a:noFill/>
                    <a:ln w="9525">
                      <a:noFill/>
                      <a:miter lim="800000"/>
                      <a:headEnd/>
                      <a:tailEnd/>
                    </a:ln>
                  </pic:spPr>
                </pic:pic>
              </a:graphicData>
            </a:graphic>
          </wp:inline>
        </w:drawing>
      </w:r>
    </w:p>
    <w:p w:rsidR="005731C8" w:rsidRPr="005731C8" w:rsidRDefault="005731C8" w:rsidP="005731C8">
      <w:pPr>
        <w:rPr>
          <w:rFonts w:asciiTheme="minorHAnsi" w:hAnsiTheme="minorHAnsi" w:cstheme="minorHAnsi"/>
        </w:rPr>
      </w:pPr>
    </w:p>
    <w:p w:rsidR="005731C8" w:rsidRPr="005731C8" w:rsidRDefault="005731C8" w:rsidP="005731C8">
      <w:pPr>
        <w:rPr>
          <w:rFonts w:asciiTheme="minorHAnsi" w:hAnsiTheme="minorHAnsi" w:cstheme="minorHAnsi"/>
        </w:rPr>
      </w:pPr>
    </w:p>
    <w:p w:rsidR="005731C8" w:rsidRPr="008037A2" w:rsidRDefault="005731C8" w:rsidP="00D96E3F">
      <w:pPr>
        <w:rPr>
          <w:rFonts w:asciiTheme="minorHAnsi" w:hAnsiTheme="minorHAnsi" w:cstheme="minorHAnsi"/>
        </w:rPr>
      </w:pPr>
      <w:r w:rsidRPr="008037A2">
        <w:rPr>
          <w:rFonts w:asciiTheme="minorHAnsi" w:hAnsiTheme="minorHAnsi" w:cstheme="minorHAnsi"/>
        </w:rPr>
        <w:lastRenderedPageBreak/>
        <w:t>Производство продукции сельского хозяйства (в хозяйствах всех категорий) в ноябре увеличилось на 2,3%, за январь-ноябрь прирост составил 2,9% к уровню соответствующего периода прошлого года.</w:t>
      </w:r>
    </w:p>
    <w:p w:rsidR="005731C8" w:rsidRDefault="008037A2" w:rsidP="00D96E3F">
      <w:pPr>
        <w:rPr>
          <w:rFonts w:asciiTheme="minorHAnsi" w:hAnsiTheme="minorHAnsi" w:cstheme="minorHAnsi"/>
        </w:rPr>
      </w:pPr>
      <w:r w:rsidRPr="008037A2">
        <w:rPr>
          <w:rFonts w:asciiTheme="minorHAnsi" w:hAnsiTheme="minorHAnsi" w:cstheme="minorHAnsi"/>
        </w:rPr>
        <w:t xml:space="preserve">В ноябре продолжилось дальнейшее сокращение потребительского спроса. </w:t>
      </w:r>
      <w:proofErr w:type="gramStart"/>
      <w:r w:rsidRPr="008037A2">
        <w:rPr>
          <w:rFonts w:asciiTheme="minorHAnsi" w:hAnsiTheme="minorHAnsi" w:cstheme="minorHAnsi"/>
        </w:rPr>
        <w:t xml:space="preserve">На потребительский рынок продолжают оказывать мощное давление отдельные </w:t>
      </w:r>
      <w:proofErr w:type="spellStart"/>
      <w:r w:rsidRPr="008037A2">
        <w:rPr>
          <w:rFonts w:asciiTheme="minorHAnsi" w:hAnsiTheme="minorHAnsi" w:cstheme="minorHAnsi"/>
        </w:rPr>
        <w:t>макропоказатели</w:t>
      </w:r>
      <w:proofErr w:type="spellEnd"/>
      <w:r w:rsidRPr="008037A2">
        <w:rPr>
          <w:rFonts w:asciiTheme="minorHAnsi" w:hAnsiTheme="minorHAnsi" w:cstheme="minorHAnsi"/>
        </w:rPr>
        <w:t xml:space="preserve"> и, в первую очередь, сокращение реальной заработной платы (на 9,2% к январю-ноябрю 2014 г.), рост цен (на 15,8% к январю-ноябрю предыдущего года), и, как следствие, переход домашних хозяйств на избирательно-сберегательную модель текущего потребления (только за январь-октябрь сбережения населения выросли в 1,4 раза по сравнению с аналогичным периодом 2014 года).</w:t>
      </w:r>
      <w:proofErr w:type="gramEnd"/>
      <w:r w:rsidRPr="008037A2">
        <w:rPr>
          <w:rFonts w:asciiTheme="minorHAnsi" w:hAnsiTheme="minorHAnsi" w:cstheme="minorHAnsi"/>
        </w:rPr>
        <w:t xml:space="preserve"> Оборот розничной торговли в ноябре к соответствующему периоду прошлого года снизился на 13,1%, в том числе по пищевым продуктам, включая напитки и табачным изделиям – на 11,5%, по непродовольственным товарам – на 14,6 процента. Оборот розничной торговли с учетом сезонной корректировки, по оценке Минэкономразвития России, снизился в ноябре, как и в предыдущие два месяца, на 0,8 процента.</w:t>
      </w:r>
    </w:p>
    <w:p w:rsidR="004B4D5F" w:rsidRDefault="004B4D5F" w:rsidP="00D96E3F">
      <w:pPr>
        <w:rPr>
          <w:rFonts w:asciiTheme="minorHAnsi" w:hAnsiTheme="minorHAnsi" w:cstheme="minorHAnsi"/>
          <w:b/>
        </w:rPr>
      </w:pPr>
      <w:r w:rsidRPr="004B4D5F">
        <w:rPr>
          <w:rFonts w:asciiTheme="minorHAnsi" w:hAnsiTheme="minorHAnsi" w:cstheme="minorHAnsi"/>
          <w:b/>
        </w:rPr>
        <w:t>Рисунок 4. Оборот розничной торговли</w:t>
      </w:r>
    </w:p>
    <w:p w:rsidR="004B4D5F" w:rsidRDefault="004B4D5F" w:rsidP="004B4D5F">
      <w:pPr>
        <w:jc w:val="center"/>
        <w:rPr>
          <w:rFonts w:asciiTheme="minorHAnsi" w:hAnsiTheme="minorHAnsi" w:cstheme="minorHAnsi"/>
          <w:b/>
        </w:rPr>
      </w:pPr>
      <w:r>
        <w:rPr>
          <w:rFonts w:asciiTheme="minorHAnsi" w:hAnsiTheme="minorHAnsi" w:cstheme="minorHAnsi"/>
          <w:b/>
          <w:noProof/>
        </w:rPr>
        <w:drawing>
          <wp:inline distT="0" distB="0" distL="0" distR="0">
            <wp:extent cx="3191741" cy="2147777"/>
            <wp:effectExtent l="19050" t="0" r="8659" b="0"/>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srcRect l="49117" t="44669" r="13100" b="10086"/>
                    <a:stretch>
                      <a:fillRect/>
                    </a:stretch>
                  </pic:blipFill>
                  <pic:spPr bwMode="auto">
                    <a:xfrm>
                      <a:off x="0" y="0"/>
                      <a:ext cx="3201716" cy="2154489"/>
                    </a:xfrm>
                    <a:prstGeom prst="rect">
                      <a:avLst/>
                    </a:prstGeom>
                    <a:noFill/>
                    <a:ln w="9525">
                      <a:noFill/>
                      <a:miter lim="800000"/>
                      <a:headEnd/>
                      <a:tailEnd/>
                    </a:ln>
                  </pic:spPr>
                </pic:pic>
              </a:graphicData>
            </a:graphic>
          </wp:inline>
        </w:drawing>
      </w:r>
    </w:p>
    <w:p w:rsidR="004B4D5F" w:rsidRDefault="004B4D5F" w:rsidP="004B4D5F">
      <w:pPr>
        <w:jc w:val="center"/>
        <w:rPr>
          <w:rFonts w:asciiTheme="minorHAnsi" w:hAnsiTheme="minorHAnsi" w:cstheme="minorHAnsi"/>
          <w:b/>
        </w:rPr>
      </w:pPr>
    </w:p>
    <w:p w:rsidR="004B4D5F" w:rsidRPr="004B4D5F" w:rsidRDefault="004B4D5F" w:rsidP="004B4D5F">
      <w:pPr>
        <w:rPr>
          <w:rFonts w:asciiTheme="minorHAnsi" w:hAnsiTheme="minorHAnsi" w:cstheme="minorHAnsi"/>
          <w:b/>
        </w:rPr>
      </w:pPr>
      <w:r>
        <w:rPr>
          <w:rFonts w:asciiTheme="minorHAnsi" w:hAnsiTheme="minorHAnsi" w:cstheme="minorHAnsi"/>
          <w:b/>
        </w:rPr>
        <w:t xml:space="preserve">Рисунок 5. Темпы прироста оборота розничной торговли, %, </w:t>
      </w:r>
      <w:proofErr w:type="gramStart"/>
      <w:r>
        <w:rPr>
          <w:rFonts w:asciiTheme="minorHAnsi" w:hAnsiTheme="minorHAnsi" w:cstheme="minorHAnsi"/>
          <w:b/>
        </w:rPr>
        <w:t>м</w:t>
      </w:r>
      <w:proofErr w:type="gramEnd"/>
      <w:r>
        <w:rPr>
          <w:rFonts w:asciiTheme="minorHAnsi" w:hAnsiTheme="minorHAnsi" w:cstheme="minorHAnsi"/>
          <w:b/>
        </w:rPr>
        <w:t>/м, сезонно сглаженные</w:t>
      </w:r>
    </w:p>
    <w:p w:rsidR="004B4D5F" w:rsidRDefault="004B4D5F" w:rsidP="00D96E3F">
      <w:pPr>
        <w:rPr>
          <w:rFonts w:asciiTheme="minorHAnsi" w:hAnsiTheme="minorHAnsi" w:cstheme="minorHAnsi"/>
        </w:rPr>
      </w:pPr>
    </w:p>
    <w:p w:rsidR="004B4D5F" w:rsidRDefault="004B4D5F" w:rsidP="00D96E3F">
      <w:pPr>
        <w:rPr>
          <w:rFonts w:asciiTheme="minorHAnsi" w:hAnsiTheme="minorHAnsi" w:cstheme="minorHAnsi"/>
        </w:rPr>
      </w:pPr>
      <w:r>
        <w:rPr>
          <w:rFonts w:asciiTheme="minorHAnsi" w:hAnsiTheme="minorHAnsi" w:cstheme="minorHAnsi"/>
          <w:noProof/>
        </w:rPr>
        <w:drawing>
          <wp:inline distT="0" distB="0" distL="0" distR="0">
            <wp:extent cx="6041508" cy="63856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srcRect l="12183" t="59942" r="12771" b="25937"/>
                    <a:stretch>
                      <a:fillRect/>
                    </a:stretch>
                  </pic:blipFill>
                  <pic:spPr bwMode="auto">
                    <a:xfrm>
                      <a:off x="0" y="0"/>
                      <a:ext cx="6041508" cy="638560"/>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r w:rsidRPr="008037A2">
        <w:rPr>
          <w:rFonts w:asciiTheme="minorHAnsi" w:hAnsiTheme="minorHAnsi" w:cstheme="minorHAnsi"/>
        </w:rPr>
        <w:t xml:space="preserve">По данным исследовательского холдинга </w:t>
      </w:r>
      <w:proofErr w:type="spellStart"/>
      <w:r w:rsidRPr="008037A2">
        <w:rPr>
          <w:rFonts w:asciiTheme="minorHAnsi" w:hAnsiTheme="minorHAnsi" w:cstheme="minorHAnsi"/>
        </w:rPr>
        <w:t>Ромир</w:t>
      </w:r>
      <w:proofErr w:type="spellEnd"/>
      <w:r w:rsidRPr="008037A2">
        <w:rPr>
          <w:rFonts w:asciiTheme="minorHAnsi" w:hAnsiTheme="minorHAnsi" w:cstheme="minorHAnsi"/>
        </w:rPr>
        <w:t>, полученным на основе панели домашних хозяйств *</w:t>
      </w:r>
      <w:proofErr w:type="spellStart"/>
      <w:r w:rsidRPr="008037A2">
        <w:rPr>
          <w:rFonts w:asciiTheme="minorHAnsi" w:hAnsiTheme="minorHAnsi" w:cstheme="minorHAnsi"/>
        </w:rPr>
        <w:t>Romir</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Scan</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Panel</w:t>
      </w:r>
      <w:proofErr w:type="spellEnd"/>
      <w:r w:rsidRPr="008037A2">
        <w:rPr>
          <w:rFonts w:asciiTheme="minorHAnsi" w:hAnsiTheme="minorHAnsi" w:cstheme="minorHAnsi"/>
        </w:rPr>
        <w:t xml:space="preserve">, в ноябре текущего года индекс потребительской активности оказался ниже значений и прошлого, и позапрошлого годов. Более того, значение индекса в ноябре этого года оказалось даже ниже показателя 2012 года, что наблюдается впервые. В предыдущие годы традиционно потребители уже в ноябре начинали предновогодние закупки, увеличивая объемы повседневных расходов. По мнению экспертов, потребители в ноябре несколько сократили частоту посещения магазинов. Видимо, они решили сэкономить перед предстоящей традиционной декабрьской закупкой подарков и продуктов к праздничному столу и на долгие каникулы, экономию продемонстрировали даже те категории потребителей, потребительское поведение которых ранее было иным. Это характерно даже для жителей </w:t>
      </w:r>
      <w:proofErr w:type="spellStart"/>
      <w:r w:rsidRPr="008037A2">
        <w:rPr>
          <w:rFonts w:asciiTheme="minorHAnsi" w:hAnsiTheme="minorHAnsi" w:cstheme="minorHAnsi"/>
        </w:rPr>
        <w:t>миллионников</w:t>
      </w:r>
      <w:proofErr w:type="spellEnd"/>
      <w:r w:rsidRPr="008037A2">
        <w:rPr>
          <w:rFonts w:asciiTheme="minorHAnsi" w:hAnsiTheme="minorHAnsi" w:cstheme="minorHAnsi"/>
        </w:rPr>
        <w:t xml:space="preserve"> и малых городов. На стезю экономии опять возвратились представители </w:t>
      </w:r>
      <w:proofErr w:type="spellStart"/>
      <w:r w:rsidRPr="008037A2">
        <w:rPr>
          <w:rFonts w:asciiTheme="minorHAnsi" w:hAnsiTheme="minorHAnsi" w:cstheme="minorHAnsi"/>
        </w:rPr>
        <w:t>низкодоходной</w:t>
      </w:r>
      <w:proofErr w:type="spellEnd"/>
      <w:r w:rsidRPr="008037A2">
        <w:rPr>
          <w:rFonts w:asciiTheme="minorHAnsi" w:hAnsiTheme="minorHAnsi" w:cstheme="minorHAnsi"/>
        </w:rPr>
        <w:t xml:space="preserve"> и </w:t>
      </w:r>
      <w:proofErr w:type="spellStart"/>
      <w:r w:rsidRPr="008037A2">
        <w:rPr>
          <w:rFonts w:asciiTheme="minorHAnsi" w:hAnsiTheme="minorHAnsi" w:cstheme="minorHAnsi"/>
        </w:rPr>
        <w:t>среднедоходной</w:t>
      </w:r>
      <w:proofErr w:type="spellEnd"/>
      <w:r w:rsidRPr="008037A2">
        <w:rPr>
          <w:rFonts w:asciiTheme="minorHAnsi" w:hAnsiTheme="minorHAnsi" w:cstheme="minorHAnsi"/>
        </w:rPr>
        <w:t xml:space="preserve"> групп, которые изрядно потратились в октябре. В отличие от кризиса 2008-2009 гг. в 2015 году потребление продовольственных товаров упало также сильно, как и потребление непродовольственных товаров. Сокращение потребления продуктов стало реакцией на рост цен, связанный как с девальвацией рубля, так и с эффектом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На сокращение потребления непродовольственных товаров кроме девальвации повлияло снижение доступности кредита: прирост кредитов населению был отрицательным в течение всего года. В результате по итогам января-ноября 2015 г. оборот розничной торговли снизился на 9,3 процента. При этом оборот розничной торговли пищевыми продуктами снизился на 8,9%, непродовольственными товарами – на 9,7 процента. В структуре оборота розничной торговли продолжает расти доля оборота розничной торговли пищевыми продуктами. В ноябре 2015 г. она составила 48,4%, что на 1,6 п. пункта выше аналогичного показателя за 2014 год (46,8 процента). Это обусловлено высоким уровнем инфляции на продовольственные товары (январь-ноябрь 2015 г. к январю-ноябрю 2014 г. - на 19,6%), а также менее эластичным спросом на </w:t>
      </w:r>
      <w:r w:rsidRPr="008037A2">
        <w:rPr>
          <w:rFonts w:asciiTheme="minorHAnsi" w:hAnsiTheme="minorHAnsi" w:cstheme="minorHAnsi"/>
        </w:rPr>
        <w:lastRenderedPageBreak/>
        <w:t xml:space="preserve">них со стороны населения. </w:t>
      </w:r>
    </w:p>
    <w:p w:rsidR="008037A2" w:rsidRDefault="008037A2" w:rsidP="00D96E3F">
      <w:pPr>
        <w:rPr>
          <w:rFonts w:asciiTheme="minorHAnsi" w:hAnsiTheme="minorHAnsi" w:cstheme="minorHAnsi"/>
        </w:rPr>
      </w:pPr>
      <w:r w:rsidRPr="008037A2">
        <w:rPr>
          <w:rFonts w:asciiTheme="minorHAnsi" w:hAnsiTheme="minorHAnsi" w:cstheme="minorHAnsi"/>
        </w:rPr>
        <w:t xml:space="preserve">Современные тенденции развития розничной торговли опираются, прежде всего, на изменение соотношения магазинных и внемагазинных форм продажи товаров. В январе-ноябре 2015 г. оборот розничной торговли на 91,5% формировался торгующими организациями и индивидуальными предпринимателями, осуществляющими деятельность вне рынка, доля розничных рынков и ярмарок составила 8,5 процента. Уровень товарных запасов в розничной торговле продолжает оставаться достаточно стабильным и после резкого снижения запасов в марте и феврале (27 дней) в ноябре составил 38 дней. В ноябре сохранилась и отрицательная динамика объема платных услуг населению. </w:t>
      </w:r>
    </w:p>
    <w:p w:rsidR="008037A2" w:rsidRPr="008037A2" w:rsidRDefault="008037A2" w:rsidP="00D96E3F">
      <w:pPr>
        <w:rPr>
          <w:rFonts w:asciiTheme="minorHAnsi" w:hAnsiTheme="minorHAnsi" w:cstheme="minorHAnsi"/>
        </w:rPr>
      </w:pPr>
      <w:r w:rsidRPr="008037A2">
        <w:rPr>
          <w:rFonts w:asciiTheme="minorHAnsi" w:hAnsiTheme="minorHAnsi" w:cstheme="minorHAnsi"/>
        </w:rPr>
        <w:t>По сравнению с ноябрем 2014 г. объем оказанных населению платных услуг уменьшился на 2,8 процента. На общий спад в сфере платных услуг оказывает влияние сокращение объемов в группе условно называемых обязательных услуг населению, к которым относятся услуги связи, транспорта и жилищно-коммунальные услуги, которые занимают в структуре платных услуг населения более 60 процентов. В ноябре по сравнению с аналогичным периодом 2014 года объем транспортных услуг уменьшился на 3,8%, что обусловлено сокращением пассажирооборота, объем жилищных услуг - на 3,8%, коммунальных услуг – на 3,4%, услуг связи - на 0,9 процента.</w:t>
      </w:r>
    </w:p>
    <w:p w:rsidR="008037A2" w:rsidRDefault="008037A2" w:rsidP="00D96E3F">
      <w:pPr>
        <w:rPr>
          <w:rFonts w:asciiTheme="minorHAnsi" w:hAnsiTheme="minorHAnsi" w:cstheme="minorHAnsi"/>
        </w:rPr>
      </w:pPr>
      <w:r w:rsidRPr="008037A2">
        <w:rPr>
          <w:rFonts w:asciiTheme="minorHAnsi" w:hAnsiTheme="minorHAnsi" w:cstheme="minorHAnsi"/>
        </w:rPr>
        <w:t>С учетом сезонной очистки после стабилизации сокращения объемов в сентябр</w:t>
      </w:r>
      <w:proofErr w:type="gramStart"/>
      <w:r w:rsidRPr="008037A2">
        <w:rPr>
          <w:rFonts w:asciiTheme="minorHAnsi" w:hAnsiTheme="minorHAnsi" w:cstheme="minorHAnsi"/>
        </w:rPr>
        <w:t>е-</w:t>
      </w:r>
      <w:proofErr w:type="gramEnd"/>
      <w:r w:rsidRPr="008037A2">
        <w:rPr>
          <w:rFonts w:asciiTheme="minorHAnsi" w:hAnsiTheme="minorHAnsi" w:cstheme="minorHAnsi"/>
        </w:rPr>
        <w:t xml:space="preserve"> октябре (-0,2%, м/м) в ноябре наблюдалось ускорение динамики снижения объемов (-0,7% м/м). В целом по итогам января-ноября 2015 г. объем платных услуг населению уменьшился по сравнению с соответствующим периодом 2014 года на 1,9 процента. </w:t>
      </w:r>
      <w:proofErr w:type="gramStart"/>
      <w:r w:rsidRPr="008037A2">
        <w:rPr>
          <w:rFonts w:asciiTheme="minorHAnsi" w:hAnsiTheme="minorHAnsi" w:cstheme="minorHAnsi"/>
        </w:rPr>
        <w:t>Несмотря на общее снижение объема платных услуг населению по итогам 11 месяцев по 5 из 14 видов платных услуг, по которым ведется наблюдение за ценами, по сравнению с январем-ноябрем прошлого года отмечено увеличение объемов – по услугам учреждений культуры (на 1,7%), услугам гостиниц и аналогичных мест размещения (на 3,9%), санаторно-оздоровительным услугам (на 3,3%), медицинским услугам (на 2,0 процента).</w:t>
      </w:r>
      <w:proofErr w:type="gramEnd"/>
      <w:r w:rsidRPr="008037A2">
        <w:rPr>
          <w:rFonts w:asciiTheme="minorHAnsi" w:hAnsiTheme="minorHAnsi" w:cstheme="minorHAnsi"/>
        </w:rPr>
        <w:t xml:space="preserve"> Наибольший рост объемов продемонстрировали услуги физической культуры и спорта, объем которых за январь-ноябрь 2015 года увеличился по сравнению с соответствующим периодом 2014 года на 5,2 процента. Наращиванию объемов предоставления данного вида услуг способствуют как строительство новых спортивных сооружений, так и пропаганда здорового образа жизни. Рынок бытовых услуг занимает около 11% в структуре платных услуг населению. </w:t>
      </w:r>
    </w:p>
    <w:p w:rsidR="008037A2" w:rsidRDefault="008037A2" w:rsidP="00D96E3F">
      <w:pPr>
        <w:rPr>
          <w:rFonts w:asciiTheme="minorHAnsi" w:hAnsiTheme="minorHAnsi" w:cstheme="minorHAnsi"/>
        </w:rPr>
      </w:pPr>
      <w:r w:rsidRPr="008037A2">
        <w:rPr>
          <w:rFonts w:asciiTheme="minorHAnsi" w:hAnsiTheme="minorHAnsi" w:cstheme="minorHAnsi"/>
        </w:rPr>
        <w:t>В январе-ноябре 2015 года по сравнению с аналогичным периодом 2014 года объем предоставления бытовых услуг уменьшился на 3,4%, и отрицательную динамику продемонстрировали все виды бытовых услуг. Годовые темпы сокращения реальной заработной платы работников организаций в ноябре составили 9,0%, что меньше показателей за октябрь (10,5%). В целом за январь–ноябрь текущего года реальная заработная плата сократилась на 9,2 % к соответствующему периоду прошлого года. Несмотря на негативную базу, сокращение реальных располагаемых доходов в ноябре увеличилось до 5,4 процента. В целом за январь-ноябрь 2015 г. реальные располагаемые доходы населения снизились на 3,5% по сравнению с соответствующим периодом прошлого года.</w:t>
      </w:r>
    </w:p>
    <w:p w:rsidR="004B4D5F" w:rsidRDefault="004B4D5F" w:rsidP="00D96E3F">
      <w:pPr>
        <w:rPr>
          <w:rFonts w:asciiTheme="minorHAnsi" w:hAnsiTheme="minorHAnsi" w:cstheme="minorHAnsi"/>
        </w:rPr>
      </w:pPr>
    </w:p>
    <w:p w:rsidR="004B4D5F" w:rsidRDefault="004B4D5F" w:rsidP="00D96E3F">
      <w:pPr>
        <w:rPr>
          <w:rFonts w:asciiTheme="minorHAnsi" w:hAnsiTheme="minorHAnsi" w:cstheme="minorHAnsi"/>
          <w:b/>
        </w:rPr>
      </w:pPr>
      <w:r>
        <w:rPr>
          <w:rFonts w:asciiTheme="minorHAnsi" w:hAnsiTheme="minorHAnsi" w:cstheme="minorHAnsi"/>
          <w:b/>
        </w:rPr>
        <w:t>Рисунок 6. Реальная заработная плата</w:t>
      </w:r>
    </w:p>
    <w:p w:rsidR="004B4D5F" w:rsidRDefault="004B4D5F" w:rsidP="004B4D5F">
      <w:pPr>
        <w:jc w:val="center"/>
        <w:rPr>
          <w:rFonts w:asciiTheme="minorHAnsi" w:hAnsiTheme="minorHAnsi" w:cstheme="minorHAnsi"/>
        </w:rPr>
      </w:pPr>
      <w:r w:rsidRPr="004B4D5F">
        <w:rPr>
          <w:rFonts w:asciiTheme="minorHAnsi" w:hAnsiTheme="minorHAnsi" w:cstheme="minorHAnsi"/>
          <w:noProof/>
        </w:rPr>
        <w:drawing>
          <wp:inline distT="0" distB="0" distL="0" distR="0">
            <wp:extent cx="3075024" cy="2129963"/>
            <wp:effectExtent l="19050" t="0" r="0" b="0"/>
            <wp:docPr id="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srcRect l="14279" t="43518" r="51368" b="14116"/>
                    <a:stretch>
                      <a:fillRect/>
                    </a:stretch>
                  </pic:blipFill>
                  <pic:spPr bwMode="auto">
                    <a:xfrm>
                      <a:off x="0" y="0"/>
                      <a:ext cx="3075246" cy="2130117"/>
                    </a:xfrm>
                    <a:prstGeom prst="rect">
                      <a:avLst/>
                    </a:prstGeom>
                    <a:noFill/>
                    <a:ln w="9525">
                      <a:noFill/>
                      <a:miter lim="800000"/>
                      <a:headEnd/>
                      <a:tailEnd/>
                    </a:ln>
                  </pic:spPr>
                </pic:pic>
              </a:graphicData>
            </a:graphic>
          </wp:inline>
        </w:drawing>
      </w:r>
    </w:p>
    <w:p w:rsidR="004B4D5F" w:rsidRDefault="004B4D5F" w:rsidP="004B4D5F">
      <w:pPr>
        <w:jc w:val="center"/>
        <w:rPr>
          <w:rFonts w:asciiTheme="minorHAnsi" w:hAnsiTheme="minorHAnsi" w:cstheme="minorHAnsi"/>
        </w:rPr>
      </w:pPr>
    </w:p>
    <w:p w:rsidR="004B4D5F" w:rsidRDefault="004B4D5F" w:rsidP="004B4D5F">
      <w:pPr>
        <w:jc w:val="center"/>
        <w:rPr>
          <w:rFonts w:asciiTheme="minorHAnsi" w:hAnsiTheme="minorHAnsi" w:cstheme="minorHAnsi"/>
        </w:rPr>
      </w:pPr>
    </w:p>
    <w:p w:rsidR="004B4D5F" w:rsidRDefault="004B4D5F" w:rsidP="004B4D5F">
      <w:pPr>
        <w:jc w:val="center"/>
        <w:rPr>
          <w:rFonts w:asciiTheme="minorHAnsi" w:hAnsiTheme="minorHAnsi" w:cstheme="minorHAnsi"/>
        </w:rPr>
      </w:pPr>
    </w:p>
    <w:p w:rsidR="004B4D5F" w:rsidRDefault="004B4D5F" w:rsidP="004B4D5F">
      <w:pPr>
        <w:rPr>
          <w:rFonts w:asciiTheme="minorHAnsi" w:hAnsiTheme="minorHAnsi" w:cstheme="minorHAnsi"/>
          <w:b/>
        </w:rPr>
      </w:pPr>
    </w:p>
    <w:p w:rsidR="004B4D5F" w:rsidRDefault="004B4D5F" w:rsidP="004B4D5F">
      <w:pPr>
        <w:rPr>
          <w:rFonts w:asciiTheme="minorHAnsi" w:hAnsiTheme="minorHAnsi" w:cstheme="minorHAnsi"/>
          <w:b/>
        </w:rPr>
      </w:pPr>
      <w:r>
        <w:rPr>
          <w:rFonts w:asciiTheme="minorHAnsi" w:hAnsiTheme="minorHAnsi" w:cstheme="minorHAnsi"/>
          <w:b/>
        </w:rPr>
        <w:lastRenderedPageBreak/>
        <w:t>Рисунок 7. Реальные располагаемые доходы населения</w:t>
      </w:r>
    </w:p>
    <w:p w:rsidR="004B4D5F" w:rsidRDefault="004B4D5F" w:rsidP="004B4D5F">
      <w:pPr>
        <w:jc w:val="center"/>
        <w:rPr>
          <w:rFonts w:asciiTheme="minorHAnsi" w:hAnsiTheme="minorHAnsi" w:cstheme="minorHAnsi"/>
        </w:rPr>
      </w:pPr>
    </w:p>
    <w:p w:rsidR="004B4D5F" w:rsidRDefault="004B4D5F" w:rsidP="00871397">
      <w:pPr>
        <w:jc w:val="center"/>
        <w:rPr>
          <w:rFonts w:asciiTheme="minorHAnsi" w:hAnsiTheme="minorHAnsi" w:cstheme="minorHAnsi"/>
        </w:rPr>
      </w:pPr>
      <w:r>
        <w:rPr>
          <w:rFonts w:asciiTheme="minorHAnsi" w:hAnsiTheme="minorHAnsi" w:cstheme="minorHAnsi"/>
          <w:noProof/>
        </w:rPr>
        <w:drawing>
          <wp:inline distT="0" distB="0" distL="0" distR="0">
            <wp:extent cx="3510959" cy="2243470"/>
            <wp:effectExtent l="19050" t="0" r="0" b="0"/>
            <wp:docPr id="2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srcRect l="50575" t="43228" r="13910" b="14697"/>
                    <a:stretch>
                      <a:fillRect/>
                    </a:stretch>
                  </pic:blipFill>
                  <pic:spPr bwMode="auto">
                    <a:xfrm>
                      <a:off x="0" y="0"/>
                      <a:ext cx="3519621" cy="2249005"/>
                    </a:xfrm>
                    <a:prstGeom prst="rect">
                      <a:avLst/>
                    </a:prstGeom>
                    <a:noFill/>
                    <a:ln w="9525">
                      <a:noFill/>
                      <a:miter lim="800000"/>
                      <a:headEnd/>
                      <a:tailEnd/>
                    </a:ln>
                  </pic:spPr>
                </pic:pic>
              </a:graphicData>
            </a:graphic>
          </wp:inline>
        </w:drawing>
      </w:r>
    </w:p>
    <w:p w:rsidR="004B4D5F" w:rsidRDefault="004B4D5F"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t xml:space="preserve">Население продолжает придерживаться сберегательной модели поведения. Норма сбережений (с исключением сезонного фактора) в ноябре достигла максимального с 2012 года значения и составила 16,1 процента. В ноябре потребительская инфляция составила 0,8% (0,7% в октябре, 0,6% в сентябре), превысив прогнозируемое значение на 0,1 п. пункта, также как и в октябре. Ежемесячное усиление инфляции обусловлено сезонными факторами - базовая инфляция, исключающая влияние сезонных и административных факторов, замедляется второй месяц подряд – до 0,6% в ноябре с 0,8% в августе и сентябре. В декабре инфляция продолжит ускоряться вследствие возобновления ослабления рубля на фоне снижения цен на нефть и усиления инфляционных ожиданий, в том числе </w:t>
      </w:r>
      <w:proofErr w:type="gramStart"/>
      <w:r w:rsidRPr="008037A2">
        <w:rPr>
          <w:rFonts w:asciiTheme="minorHAnsi" w:hAnsiTheme="minorHAnsi" w:cstheme="minorHAnsi"/>
        </w:rPr>
        <w:t>в</w:t>
      </w:r>
      <w:proofErr w:type="gramEnd"/>
      <w:r w:rsidRPr="008037A2">
        <w:rPr>
          <w:rFonts w:asciiTheme="minorHAnsi" w:hAnsiTheme="minorHAnsi" w:cstheme="minorHAnsi"/>
        </w:rPr>
        <w:t xml:space="preserve"> </w:t>
      </w:r>
      <w:proofErr w:type="gramStart"/>
      <w:r w:rsidRPr="008037A2">
        <w:rPr>
          <w:rFonts w:asciiTheme="minorHAnsi" w:hAnsiTheme="minorHAnsi" w:cstheme="minorHAnsi"/>
        </w:rPr>
        <w:t>за</w:t>
      </w:r>
      <w:proofErr w:type="gramEnd"/>
      <w:r w:rsidRPr="008037A2">
        <w:rPr>
          <w:rFonts w:asciiTheme="minorHAnsi" w:hAnsiTheme="minorHAnsi" w:cstheme="minorHAnsi"/>
        </w:rPr>
        <w:t xml:space="preserve"> счет расширения режима эмбарго на продукты. За две недели декабря, по данным Росстата, цены выросли на 0,4%, после того как во второй половине ноября рост был вдвое ниже. С начала года прирост цен составил 12,1% (8,5% годом ранее). Из-за эффекта высокой базы в конце прошлого года в годовом выражении инфляция продолжает снижаться, но медленнее прогнозов. В ноябре инфляция составила 15%, г/г (15,6% в октябре).</w:t>
      </w:r>
    </w:p>
    <w:p w:rsidR="00871397" w:rsidRDefault="00871397" w:rsidP="00D96E3F">
      <w:pPr>
        <w:rPr>
          <w:rFonts w:asciiTheme="minorHAnsi" w:hAnsiTheme="minorHAnsi" w:cstheme="minorHAnsi"/>
          <w:b/>
        </w:rPr>
      </w:pPr>
      <w:r>
        <w:rPr>
          <w:rFonts w:asciiTheme="minorHAnsi" w:hAnsiTheme="minorHAnsi" w:cstheme="minorHAnsi"/>
          <w:b/>
        </w:rPr>
        <w:t>Рисунок 8. Инфляция</w:t>
      </w:r>
    </w:p>
    <w:p w:rsidR="00871397" w:rsidRDefault="00871397" w:rsidP="00D96E3F">
      <w:pPr>
        <w:rPr>
          <w:rFonts w:asciiTheme="minorHAnsi" w:hAnsiTheme="minorHAnsi" w:cstheme="minorHAnsi"/>
        </w:rPr>
      </w:pPr>
      <w:r>
        <w:rPr>
          <w:rFonts w:asciiTheme="minorHAnsi" w:hAnsiTheme="minorHAnsi" w:cstheme="minorHAnsi"/>
          <w:noProof/>
        </w:rPr>
        <w:drawing>
          <wp:inline distT="0" distB="0" distL="0" distR="0">
            <wp:extent cx="6349852" cy="2021566"/>
            <wp:effectExtent l="19050" t="0" r="0" b="0"/>
            <wp:docPr id="3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srcRect l="13803" t="29683" r="12940" b="28818"/>
                    <a:stretch>
                      <a:fillRect/>
                    </a:stretch>
                  </pic:blipFill>
                  <pic:spPr bwMode="auto">
                    <a:xfrm>
                      <a:off x="0" y="0"/>
                      <a:ext cx="6351313" cy="2022031"/>
                    </a:xfrm>
                    <a:prstGeom prst="rect">
                      <a:avLst/>
                    </a:prstGeom>
                    <a:noFill/>
                    <a:ln w="9525">
                      <a:noFill/>
                      <a:miter lim="800000"/>
                      <a:headEnd/>
                      <a:tailEnd/>
                    </a:ln>
                  </pic:spPr>
                </pic:pic>
              </a:graphicData>
            </a:graphic>
          </wp:inline>
        </w:drawing>
      </w:r>
    </w:p>
    <w:p w:rsidR="00871397" w:rsidRPr="008037A2" w:rsidRDefault="00871397"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t>Замедление роста цен в годовом выражении наблюдается во всех секторах потребительского рынка, кроме сектора непродовольственных товаров, где влияние курсовой динамики более пролонгировано в отличие от рынка продуктов. В ноябре на непродовольственные товары с исключением бензина рост цен остается высоким – 0,8%, м/м, несмотря на пройденный пик сезона, за годовой период рост цен достиг 16,8% (16,6%, г/г в октябре). По-прежнему дорожают товары, зависимые от импорта (</w:t>
      </w:r>
      <w:proofErr w:type="spellStart"/>
      <w:r w:rsidRPr="008037A2">
        <w:rPr>
          <w:rFonts w:asciiTheme="minorHAnsi" w:hAnsiTheme="minorHAnsi" w:cstheme="minorHAnsi"/>
        </w:rPr>
        <w:t>телерадиотовары</w:t>
      </w:r>
      <w:proofErr w:type="spellEnd"/>
      <w:r w:rsidRPr="008037A2">
        <w:rPr>
          <w:rFonts w:asciiTheme="minorHAnsi" w:hAnsiTheme="minorHAnsi" w:cstheme="minorHAnsi"/>
        </w:rPr>
        <w:t xml:space="preserve">, электротовары и другие бытовые приборы, парфюмерно-косметические товары, обувь, одежда), однако темпы роста на большинство из них замедлились вследствие продолжающегося падения спроса населения (товарооборот непродовольственных товаров в ноябре снизился на 14%, г/г) и роста запасов на большинство непродовольственных товаров в ноябре. На продовольственные товары в годовом выражении рост цен замедлился до 16,3% с 17,3% в октябре из-за эффекта высокого роста цен в конце прошлого года. К предыдущему месяцу рост цен усилился до 1,2%, м/м в ноябре с 1,0% в октябре, на что повлияло значительное подорожание плодоовощной продукции (на 5,6% в ноябре), за счет сезонного фактора, </w:t>
      </w:r>
      <w:r w:rsidRPr="008037A2">
        <w:rPr>
          <w:rFonts w:asciiTheme="minorHAnsi" w:hAnsiTheme="minorHAnsi" w:cstheme="minorHAnsi"/>
        </w:rPr>
        <w:lastRenderedPageBreak/>
        <w:t xml:space="preserve">усиленного дисбалансами на рынках </w:t>
      </w:r>
      <w:proofErr w:type="spellStart"/>
      <w:r w:rsidRPr="008037A2">
        <w:rPr>
          <w:rFonts w:asciiTheme="minorHAnsi" w:hAnsiTheme="minorHAnsi" w:cstheme="minorHAnsi"/>
        </w:rPr>
        <w:t>импортозависимых</w:t>
      </w:r>
      <w:proofErr w:type="spellEnd"/>
      <w:r w:rsidRPr="008037A2">
        <w:rPr>
          <w:rFonts w:asciiTheme="minorHAnsi" w:hAnsiTheme="minorHAnsi" w:cstheme="minorHAnsi"/>
        </w:rPr>
        <w:t xml:space="preserve"> продуктов в условиях действия продовольственных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w:t>
      </w:r>
      <w:proofErr w:type="gramStart"/>
      <w:r w:rsidRPr="008037A2">
        <w:rPr>
          <w:rFonts w:asciiTheme="minorHAnsi" w:hAnsiTheme="minorHAnsi" w:cstheme="minorHAnsi"/>
        </w:rPr>
        <w:t>В декабре рост цен на плодоовощную продукцию сохраняется усиленным (за две недели цены уже выросли на 3,7%, при этом значительно подорожали огурцы и помидоры) на фоне ослабления рубля, разбалансированности ряда рынков после окончания массированных поставок отечественных товаров, в том числе связанных с предстоящим запретом поставок плодоовощной продукции из Турции с 1 января 2016 года.</w:t>
      </w:r>
      <w:proofErr w:type="gramEnd"/>
      <w:r w:rsidRPr="008037A2">
        <w:rPr>
          <w:rFonts w:asciiTheme="minorHAnsi" w:hAnsiTheme="minorHAnsi" w:cstheme="minorHAnsi"/>
        </w:rPr>
        <w:t xml:space="preserve"> На продовольственные товары без плодоовощной продукции в ноябре рост цен замедлился, на что повлиял снижающийся платежеспособный спрос населения. На рыночные услуги рост цен в годовом выражении замедляется с сентября под давлением сокращения платежеспособного спроса населения. В ноябре рост цен в рамках традиционного – на 0,2 процента. В ноябре в промышленности (CDE) в среднем цены производителей снизились на 0,7% м/м, за годовой период рост цен составил 13,9 процента. На отрицательную динамику повлияло ухудшение мировой конъюнктуры при слабом внутреннем спросе.</w:t>
      </w:r>
    </w:p>
    <w:p w:rsidR="00871397" w:rsidRDefault="00871397" w:rsidP="00D96E3F">
      <w:pPr>
        <w:rPr>
          <w:rFonts w:asciiTheme="minorHAnsi" w:hAnsiTheme="minorHAnsi" w:cstheme="minorHAnsi"/>
          <w:b/>
        </w:rPr>
      </w:pPr>
      <w:r>
        <w:rPr>
          <w:rFonts w:asciiTheme="minorHAnsi" w:hAnsiTheme="minorHAnsi" w:cstheme="minorHAnsi"/>
          <w:b/>
        </w:rPr>
        <w:t>Рисунок 9. Динамика цен в промышленности (июнь 2014 г.=100%)</w:t>
      </w:r>
    </w:p>
    <w:p w:rsidR="00871397" w:rsidRDefault="00871397" w:rsidP="00D96E3F">
      <w:pPr>
        <w:rPr>
          <w:rFonts w:asciiTheme="minorHAnsi" w:hAnsiTheme="minorHAnsi" w:cstheme="minorHAnsi"/>
        </w:rPr>
      </w:pPr>
      <w:r>
        <w:rPr>
          <w:rFonts w:asciiTheme="minorHAnsi" w:hAnsiTheme="minorHAnsi" w:cstheme="minorHAnsi"/>
          <w:noProof/>
        </w:rPr>
        <w:drawing>
          <wp:inline distT="0" distB="0" distL="0" distR="0">
            <wp:extent cx="6424280" cy="243368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srcRect l="15099" t="21614" r="13098" b="29971"/>
                    <a:stretch>
                      <a:fillRect/>
                    </a:stretch>
                  </pic:blipFill>
                  <pic:spPr bwMode="auto">
                    <a:xfrm>
                      <a:off x="0" y="0"/>
                      <a:ext cx="6426962" cy="2434696"/>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p>
    <w:p w:rsidR="008037A2" w:rsidRDefault="00AF2E61" w:rsidP="00D96E3F">
      <w:pPr>
        <w:rPr>
          <w:rFonts w:asciiTheme="minorHAnsi" w:hAnsiTheme="minorHAnsi" w:cstheme="minorHAnsi"/>
        </w:rPr>
      </w:pPr>
      <w:r w:rsidRPr="00AF2E61">
        <w:rPr>
          <w:rFonts w:asciiTheme="minorHAnsi" w:hAnsiTheme="minorHAnsi" w:cstheme="minorHAnsi"/>
        </w:rPr>
        <w:t>Экспорт товаров в ноябре 2015 г., по оценке, составил 25,3 млрд. долл. США (68,8 % к ноябрю 2014 г. и 92,9 % к октябрю 2015 года). Экспо</w:t>
      </w:r>
      <w:proofErr w:type="gramStart"/>
      <w:r w:rsidRPr="00AF2E61">
        <w:rPr>
          <w:rFonts w:asciiTheme="minorHAnsi" w:hAnsiTheme="minorHAnsi" w:cstheme="minorHAnsi"/>
        </w:rPr>
        <w:t>рт в стр</w:t>
      </w:r>
      <w:proofErr w:type="gramEnd"/>
      <w:r w:rsidRPr="00AF2E61">
        <w:rPr>
          <w:rFonts w:asciiTheme="minorHAnsi" w:hAnsiTheme="minorHAnsi" w:cstheme="minorHAnsi"/>
        </w:rPr>
        <w:t>аны дальнего зарубежья в ноябре 2015 г. снизился по сравнению с ноябрем прошлого года на 32,4 % и составил 21,3 млрд. долл. США, экспорт в страны СНГ сократился на 23,6 % (4,0 млрд. долл. США). Доля стран дальнего зарубежья в общем объеме экспорта России в январе-ноябре 2015 г., снизилась на 0,4 п. пункта относительно января-ноября 2014 года и составила 85,9 %, доля стран СНГ соответственно увеличилась. В ноябре 2015 г. цена на нефть марки «</w:t>
      </w:r>
      <w:proofErr w:type="spellStart"/>
      <w:r w:rsidRPr="00AF2E61">
        <w:rPr>
          <w:rFonts w:asciiTheme="minorHAnsi" w:hAnsiTheme="minorHAnsi" w:cstheme="minorHAnsi"/>
        </w:rPr>
        <w:t>Urals</w:t>
      </w:r>
      <w:proofErr w:type="spellEnd"/>
      <w:r w:rsidRPr="00AF2E61">
        <w:rPr>
          <w:rFonts w:asciiTheme="minorHAnsi" w:hAnsiTheme="minorHAnsi" w:cstheme="minorHAnsi"/>
        </w:rPr>
        <w:t>» сократилась относительно октября 2015 г. на 10,0 % и составила 42,1 долл. США за баррель (средняя цена по данным информационных агентств), по сравнению с ноябрем 2014 года цена сократилась на 46,2 процента. В январе-ноябре 2015 г. цена на нефть «</w:t>
      </w:r>
      <w:proofErr w:type="spellStart"/>
      <w:r w:rsidRPr="00AF2E61">
        <w:rPr>
          <w:rFonts w:asciiTheme="minorHAnsi" w:hAnsiTheme="minorHAnsi" w:cstheme="minorHAnsi"/>
        </w:rPr>
        <w:t>Urals</w:t>
      </w:r>
      <w:proofErr w:type="spellEnd"/>
      <w:r w:rsidRPr="00AF2E61">
        <w:rPr>
          <w:rFonts w:asciiTheme="minorHAnsi" w:hAnsiTheme="minorHAnsi" w:cstheme="minorHAnsi"/>
        </w:rPr>
        <w:t>» снизилась по сравнению с соответствующим периодом прошлого года на 47,9 % до 52,6 долл. США за баррель.</w:t>
      </w:r>
    </w:p>
    <w:p w:rsidR="00871397" w:rsidRPr="00871397" w:rsidRDefault="00871397" w:rsidP="00D96E3F">
      <w:pPr>
        <w:rPr>
          <w:rFonts w:asciiTheme="minorHAnsi" w:hAnsiTheme="minorHAnsi" w:cstheme="minorHAnsi"/>
          <w:b/>
        </w:rPr>
      </w:pPr>
      <w:r w:rsidRPr="00871397">
        <w:rPr>
          <w:rFonts w:asciiTheme="minorHAnsi" w:hAnsiTheme="minorHAnsi" w:cstheme="minorHAnsi"/>
          <w:b/>
        </w:rPr>
        <w:t>Рисунок 10. Динамика экспорта товаров и мировых цен на нефть</w:t>
      </w:r>
      <w:r>
        <w:rPr>
          <w:rFonts w:asciiTheme="minorHAnsi" w:hAnsiTheme="minorHAnsi" w:cstheme="minorHAnsi"/>
          <w:b/>
        </w:rPr>
        <w:t xml:space="preserve"> </w:t>
      </w:r>
      <w:r>
        <w:rPr>
          <w:rFonts w:asciiTheme="minorHAnsi" w:hAnsiTheme="minorHAnsi" w:cstheme="minorHAnsi"/>
          <w:b/>
          <w:lang w:val="en-US"/>
        </w:rPr>
        <w:t>Urals</w:t>
      </w:r>
      <w:r w:rsidRPr="00871397">
        <w:rPr>
          <w:rFonts w:asciiTheme="minorHAnsi" w:hAnsiTheme="minorHAnsi" w:cstheme="minorHAnsi"/>
          <w:b/>
        </w:rPr>
        <w:t xml:space="preserve"> (январь 2010г</w:t>
      </w:r>
      <w:proofErr w:type="gramStart"/>
      <w:r w:rsidRPr="00871397">
        <w:rPr>
          <w:rFonts w:asciiTheme="minorHAnsi" w:hAnsiTheme="minorHAnsi" w:cstheme="minorHAnsi"/>
          <w:b/>
        </w:rPr>
        <w:t>.-</w:t>
      </w:r>
      <w:proofErr w:type="gramEnd"/>
      <w:r w:rsidRPr="00871397">
        <w:rPr>
          <w:rFonts w:asciiTheme="minorHAnsi" w:hAnsiTheme="minorHAnsi" w:cstheme="minorHAnsi"/>
          <w:b/>
        </w:rPr>
        <w:t>ноябрь 2015г.)</w:t>
      </w:r>
    </w:p>
    <w:p w:rsidR="00871397" w:rsidRDefault="00871397" w:rsidP="00871397">
      <w:pPr>
        <w:jc w:val="center"/>
        <w:rPr>
          <w:rFonts w:asciiTheme="minorHAnsi" w:hAnsiTheme="minorHAnsi" w:cstheme="minorHAnsi"/>
          <w:lang w:val="en-US"/>
        </w:rPr>
      </w:pPr>
      <w:r>
        <w:rPr>
          <w:rFonts w:asciiTheme="minorHAnsi" w:hAnsiTheme="minorHAnsi" w:cstheme="minorHAnsi"/>
          <w:noProof/>
        </w:rPr>
        <w:drawing>
          <wp:inline distT="0" distB="0" distL="0" distR="0">
            <wp:extent cx="3984692" cy="2222204"/>
            <wp:effectExtent l="19050" t="0" r="0" b="0"/>
            <wp:docPr id="3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srcRect l="9591" t="32277" r="48887" b="26513"/>
                    <a:stretch>
                      <a:fillRect/>
                    </a:stretch>
                  </pic:blipFill>
                  <pic:spPr bwMode="auto">
                    <a:xfrm>
                      <a:off x="0" y="0"/>
                      <a:ext cx="3993085" cy="2226885"/>
                    </a:xfrm>
                    <a:prstGeom prst="rect">
                      <a:avLst/>
                    </a:prstGeom>
                    <a:noFill/>
                    <a:ln w="9525">
                      <a:noFill/>
                      <a:miter lim="800000"/>
                      <a:headEnd/>
                      <a:tailEnd/>
                    </a:ln>
                  </pic:spPr>
                </pic:pic>
              </a:graphicData>
            </a:graphic>
          </wp:inline>
        </w:drawing>
      </w:r>
    </w:p>
    <w:p w:rsidR="00871397" w:rsidRDefault="00871397" w:rsidP="00871397">
      <w:pPr>
        <w:jc w:val="center"/>
        <w:rPr>
          <w:rFonts w:asciiTheme="minorHAnsi" w:hAnsiTheme="minorHAnsi" w:cstheme="minorHAnsi"/>
          <w:lang w:val="en-US"/>
        </w:rPr>
      </w:pPr>
    </w:p>
    <w:p w:rsidR="00871397" w:rsidRPr="00871397" w:rsidRDefault="00871397" w:rsidP="00871397">
      <w:pPr>
        <w:rPr>
          <w:rFonts w:asciiTheme="minorHAnsi" w:hAnsiTheme="minorHAnsi" w:cstheme="minorHAnsi"/>
          <w:b/>
        </w:rPr>
      </w:pPr>
      <w:r w:rsidRPr="00871397">
        <w:rPr>
          <w:rFonts w:asciiTheme="minorHAnsi" w:hAnsiTheme="minorHAnsi" w:cstheme="minorHAnsi"/>
          <w:b/>
        </w:rPr>
        <w:lastRenderedPageBreak/>
        <w:t>Рисунок 1</w:t>
      </w:r>
      <w:r>
        <w:rPr>
          <w:rFonts w:asciiTheme="minorHAnsi" w:hAnsiTheme="minorHAnsi" w:cstheme="minorHAnsi"/>
          <w:b/>
        </w:rPr>
        <w:t>1</w:t>
      </w:r>
      <w:r w:rsidRPr="00871397">
        <w:rPr>
          <w:rFonts w:asciiTheme="minorHAnsi" w:hAnsiTheme="minorHAnsi" w:cstheme="minorHAnsi"/>
          <w:b/>
        </w:rPr>
        <w:t xml:space="preserve">. Динамика </w:t>
      </w:r>
      <w:r>
        <w:rPr>
          <w:rFonts w:asciiTheme="minorHAnsi" w:hAnsiTheme="minorHAnsi" w:cstheme="minorHAnsi"/>
          <w:b/>
        </w:rPr>
        <w:t>мировых цен на медь, никель и алюминий (в долларах США за тонну)</w:t>
      </w:r>
      <w:r w:rsidRPr="00871397">
        <w:rPr>
          <w:rFonts w:asciiTheme="minorHAnsi" w:hAnsiTheme="minorHAnsi" w:cstheme="minorHAnsi"/>
          <w:b/>
        </w:rPr>
        <w:t xml:space="preserve"> </w:t>
      </w:r>
    </w:p>
    <w:p w:rsidR="00871397" w:rsidRPr="00871397" w:rsidRDefault="00871397" w:rsidP="00404835">
      <w:pPr>
        <w:jc w:val="center"/>
      </w:pPr>
      <w:r w:rsidRPr="00871397">
        <w:rPr>
          <w:noProof/>
        </w:rPr>
        <w:drawing>
          <wp:inline distT="0" distB="0" distL="0" distR="0">
            <wp:extent cx="3766141" cy="2501416"/>
            <wp:effectExtent l="19050" t="0" r="5759" b="0"/>
            <wp:docPr id="4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srcRect l="51223" t="31124" r="13424" b="27089"/>
                    <a:stretch>
                      <a:fillRect/>
                    </a:stretch>
                  </pic:blipFill>
                  <pic:spPr bwMode="auto">
                    <a:xfrm>
                      <a:off x="0" y="0"/>
                      <a:ext cx="3773165" cy="2506081"/>
                    </a:xfrm>
                    <a:prstGeom prst="rect">
                      <a:avLst/>
                    </a:prstGeom>
                    <a:noFill/>
                    <a:ln w="9525">
                      <a:noFill/>
                      <a:miter lim="800000"/>
                      <a:headEnd/>
                      <a:tailEnd/>
                    </a:ln>
                  </pic:spPr>
                </pic:pic>
              </a:graphicData>
            </a:graphic>
          </wp:inline>
        </w:drawing>
      </w:r>
    </w:p>
    <w:p w:rsidR="008037A2" w:rsidRDefault="00AF2E61" w:rsidP="00D96E3F">
      <w:pPr>
        <w:rPr>
          <w:rFonts w:asciiTheme="minorHAnsi" w:hAnsiTheme="minorHAnsi" w:cstheme="minorHAnsi"/>
        </w:rPr>
      </w:pPr>
      <w:r w:rsidRPr="00AF2E61">
        <w:rPr>
          <w:rFonts w:asciiTheme="minorHAnsi" w:hAnsiTheme="minorHAnsi" w:cstheme="minorHAnsi"/>
        </w:rPr>
        <w:t>По расчетам Минэкономразвития России, за ноябрь текущего года ослабление рубля в реальном выражении к доллару составило 2%, к фунту стерлингов – 1,8%, к канадскому доллару – 0,8%, к австралийскому доллару – 1,7%, укрепление к евро – 2,1%, к швейцарскому франку – 1,95%, к японской иене – 0,1%. В целом за январ</w:t>
      </w:r>
      <w:proofErr w:type="gramStart"/>
      <w:r w:rsidRPr="00AF2E61">
        <w:rPr>
          <w:rFonts w:asciiTheme="minorHAnsi" w:hAnsiTheme="minorHAnsi" w:cstheme="minorHAnsi"/>
        </w:rPr>
        <w:t>ь-</w:t>
      </w:r>
      <w:proofErr w:type="gramEnd"/>
      <w:r w:rsidRPr="00AF2E61">
        <w:rPr>
          <w:rFonts w:asciiTheme="minorHAnsi" w:hAnsiTheme="minorHAnsi" w:cstheme="minorHAnsi"/>
        </w:rPr>
        <w:t xml:space="preserve"> ноябрь (из расчета ноябрь 2015 г. к декабрю 2014 г.) реальное ослабление рубля к доллару составило 5,3%, к фунту стерлингов – 1,6%, к японской иене – 2%, укрепление к евро – 9,5%, к канадскому доллару – 7,9%, к австралийскому доллару – 8,7%, к швейцарскому франку курс практически не изменился.</w:t>
      </w:r>
    </w:p>
    <w:p w:rsidR="00404835" w:rsidRDefault="00404835" w:rsidP="00D96E3F">
      <w:pPr>
        <w:rPr>
          <w:rFonts w:asciiTheme="minorHAnsi" w:hAnsiTheme="minorHAnsi" w:cstheme="minorHAnsi"/>
          <w:b/>
        </w:rPr>
      </w:pPr>
      <w:r w:rsidRPr="00871397">
        <w:rPr>
          <w:rFonts w:asciiTheme="minorHAnsi" w:hAnsiTheme="minorHAnsi" w:cstheme="minorHAnsi"/>
          <w:b/>
        </w:rPr>
        <w:t>Рисунок 1</w:t>
      </w:r>
      <w:r>
        <w:rPr>
          <w:rFonts w:asciiTheme="minorHAnsi" w:hAnsiTheme="minorHAnsi" w:cstheme="minorHAnsi"/>
          <w:b/>
        </w:rPr>
        <w:t xml:space="preserve">2. Динамика среднемесячных реальных курсов рубля (январь 1995 г. = 100%) </w:t>
      </w:r>
    </w:p>
    <w:p w:rsidR="00404835" w:rsidRDefault="00404835" w:rsidP="00D96E3F">
      <w:pPr>
        <w:rPr>
          <w:rFonts w:asciiTheme="minorHAnsi" w:hAnsiTheme="minorHAnsi" w:cstheme="minorHAnsi"/>
          <w:b/>
        </w:rPr>
      </w:pPr>
      <w:r>
        <w:rPr>
          <w:rFonts w:asciiTheme="minorHAnsi" w:hAnsiTheme="minorHAnsi" w:cstheme="minorHAnsi"/>
          <w:b/>
          <w:noProof/>
        </w:rPr>
        <w:drawing>
          <wp:inline distT="0" distB="0" distL="0" distR="0">
            <wp:extent cx="6537229" cy="261561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a:srcRect l="12345" t="35447" r="12454" b="12104"/>
                    <a:stretch>
                      <a:fillRect/>
                    </a:stretch>
                  </pic:blipFill>
                  <pic:spPr bwMode="auto">
                    <a:xfrm>
                      <a:off x="0" y="0"/>
                      <a:ext cx="6542704" cy="2617801"/>
                    </a:xfrm>
                    <a:prstGeom prst="rect">
                      <a:avLst/>
                    </a:prstGeom>
                    <a:noFill/>
                    <a:ln w="9525">
                      <a:noFill/>
                      <a:miter lim="800000"/>
                      <a:headEnd/>
                      <a:tailEnd/>
                    </a:ln>
                  </pic:spPr>
                </pic:pic>
              </a:graphicData>
            </a:graphic>
          </wp:inline>
        </w:drawing>
      </w:r>
    </w:p>
    <w:p w:rsidR="00682309" w:rsidRPr="00F54081" w:rsidRDefault="00682309" w:rsidP="00555A9F">
      <w:pPr>
        <w:pStyle w:val="24"/>
        <w:tabs>
          <w:tab w:val="clear" w:pos="1272"/>
          <w:tab w:val="clear" w:pos="1418"/>
          <w:tab w:val="left" w:pos="1134"/>
        </w:tabs>
        <w:ind w:left="0" w:firstLine="0"/>
        <w:rPr>
          <w:rFonts w:ascii="Cambria" w:hAnsi="Cambria" w:cs="Tahoma"/>
          <w:color w:val="365F91"/>
          <w:sz w:val="28"/>
        </w:rPr>
      </w:pPr>
      <w:bookmarkStart w:id="124" w:name="_Toc441235685"/>
      <w:r w:rsidRPr="00F54081">
        <w:rPr>
          <w:rFonts w:ascii="Cambria" w:hAnsi="Cambria" w:cs="Tahoma"/>
          <w:color w:val="365F91"/>
          <w:sz w:val="28"/>
        </w:rPr>
        <w:t xml:space="preserve">Рынок </w:t>
      </w:r>
      <w:bookmarkEnd w:id="116"/>
      <w:r w:rsidRPr="00F54081">
        <w:rPr>
          <w:rFonts w:ascii="Cambria" w:hAnsi="Cambria" w:cs="Tahoma"/>
          <w:color w:val="365F91"/>
          <w:sz w:val="28"/>
        </w:rPr>
        <w:t>недвижимости, его структура и объекты</w:t>
      </w:r>
      <w:bookmarkEnd w:id="117"/>
      <w:bookmarkEnd w:id="118"/>
      <w:bookmarkEnd w:id="124"/>
    </w:p>
    <w:p w:rsidR="00FE3C5D" w:rsidRPr="00363DAC" w:rsidRDefault="00FE3C5D" w:rsidP="00FE3C5D">
      <w:pPr>
        <w:pStyle w:val="af6"/>
        <w:tabs>
          <w:tab w:val="left" w:pos="567"/>
        </w:tabs>
        <w:ind w:left="0"/>
        <w:rPr>
          <w:rFonts w:asciiTheme="minorHAnsi" w:hAnsiTheme="minorHAnsi" w:cs="Tahoma"/>
        </w:rPr>
      </w:pPr>
      <w:bookmarkStart w:id="125" w:name="_Toc55803672"/>
      <w:bookmarkStart w:id="126" w:name="_Toc368313477"/>
      <w:proofErr w:type="gramStart"/>
      <w:r w:rsidRPr="00363DAC">
        <w:rPr>
          <w:rFonts w:asciiTheme="minorHAnsi" w:hAnsiTheme="minorHAnsi" w:cs="Tahoma"/>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roofErr w:type="gramEnd"/>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В соответствии с приведенным определением, структура рынка включает: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объекты недвижимости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субъекты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процессы функционирования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механизмы (инфраструктуру) рынка. </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Для целей анализа рынка и управления его созданием и развитием объекты недвижимости необходимо </w:t>
      </w:r>
      <w:r w:rsidRPr="00363DAC">
        <w:rPr>
          <w:rFonts w:asciiTheme="minorHAnsi" w:hAnsiTheme="minorHAnsi" w:cs="Tahoma"/>
        </w:rPr>
        <w:lastRenderedPageBreak/>
        <w:t>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FE3C5D" w:rsidRPr="00363DAC" w:rsidRDefault="00FE3C5D" w:rsidP="00FE3C5D">
      <w:pPr>
        <w:pStyle w:val="af6"/>
        <w:tabs>
          <w:tab w:val="left" w:pos="567"/>
        </w:tabs>
        <w:ind w:left="0"/>
        <w:rPr>
          <w:rFonts w:asciiTheme="minorHAnsi" w:hAnsiTheme="minorHAnsi" w:cs="Tahoma"/>
          <w:b/>
        </w:rPr>
      </w:pPr>
      <w:r w:rsidRPr="00363DAC">
        <w:rPr>
          <w:rFonts w:asciiTheme="minorHAnsi" w:hAnsiTheme="minorHAnsi" w:cs="Tahoma"/>
          <w:b/>
        </w:rPr>
        <w:t xml:space="preserve">Сегменты рынка недвижимости: </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земельные участки;</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жилье (жилые здания и помещения);</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нежилые здания и помещения, строения, сооружения;</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Каждый из этих сегментов развивается самостоятельно, так как опирается на собственную законодательную и нормативную базу. </w:t>
      </w:r>
    </w:p>
    <w:p w:rsidR="00663A7C" w:rsidRPr="000C6796" w:rsidRDefault="000C6796" w:rsidP="00663A7C">
      <w:pPr>
        <w:pStyle w:val="24"/>
        <w:tabs>
          <w:tab w:val="clear" w:pos="1272"/>
          <w:tab w:val="left" w:pos="1134"/>
        </w:tabs>
        <w:ind w:left="0" w:firstLine="0"/>
        <w:rPr>
          <w:rFonts w:asciiTheme="majorHAnsi" w:hAnsiTheme="majorHAnsi"/>
          <w:color w:val="365F91" w:themeColor="accent1" w:themeShade="BF"/>
          <w:sz w:val="28"/>
          <w:szCs w:val="28"/>
          <w:vertAlign w:val="superscript"/>
        </w:rPr>
      </w:pPr>
      <w:bookmarkStart w:id="127" w:name="_Toc418149726"/>
      <w:bookmarkStart w:id="128" w:name="_Toc441235686"/>
      <w:bookmarkEnd w:id="125"/>
      <w:r>
        <w:rPr>
          <w:rFonts w:asciiTheme="majorHAnsi" w:hAnsiTheme="majorHAnsi"/>
          <w:color w:val="365F91" w:themeColor="accent1" w:themeShade="BF"/>
          <w:sz w:val="28"/>
          <w:szCs w:val="28"/>
        </w:rPr>
        <w:t xml:space="preserve">Тенденции рынка недвижимости по итогам </w:t>
      </w:r>
      <w:r w:rsidR="00F609BD" w:rsidRPr="00AF2E61">
        <w:rPr>
          <w:rFonts w:asciiTheme="majorHAnsi" w:hAnsiTheme="majorHAnsi"/>
          <w:color w:val="365F91" w:themeColor="accent1" w:themeShade="BF"/>
          <w:sz w:val="28"/>
          <w:szCs w:val="28"/>
        </w:rPr>
        <w:t>2015</w:t>
      </w:r>
      <w:r>
        <w:rPr>
          <w:rFonts w:asciiTheme="majorHAnsi" w:hAnsiTheme="majorHAnsi"/>
          <w:color w:val="365F91" w:themeColor="accent1" w:themeShade="BF"/>
          <w:sz w:val="28"/>
          <w:szCs w:val="28"/>
        </w:rPr>
        <w:t xml:space="preserve"> </w:t>
      </w:r>
      <w:bookmarkEnd w:id="127"/>
      <w:r>
        <w:rPr>
          <w:rFonts w:asciiTheme="majorHAnsi" w:hAnsiTheme="majorHAnsi"/>
          <w:color w:val="365F91" w:themeColor="accent1" w:themeShade="BF"/>
          <w:sz w:val="28"/>
          <w:szCs w:val="28"/>
        </w:rPr>
        <w:t>г. прогноз на начало 2016 г.</w:t>
      </w:r>
      <w:bookmarkEnd w:id="128"/>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proofErr w:type="gramStart"/>
      <w:r w:rsidRPr="000C6796">
        <w:rPr>
          <w:rFonts w:asciiTheme="minorHAnsi" w:hAnsiTheme="minorHAnsi" w:cstheme="minorHAnsi"/>
          <w:color w:val="000000" w:themeColor="text1"/>
          <w:sz w:val="22"/>
          <w:szCs w:val="22"/>
        </w:rPr>
        <w:t>Текущий кризис не удастся пересидеть, как предыдущие – отсутствие существенной активизации рынка недвижимости в сентябре в очередной раз показало, что нынешняя экономическая ситуация имеет мало общего с катаклизмом 2008-2009 гг. Платежеспособный спрос упал всерьез и надолго, и рынку придется к этому приспосабливаться через снижение цен на жилье, считают специалисты аналитического центра «</w:t>
      </w:r>
      <w:hyperlink r:id="rId32" w:tgtFrame="_blank" w:history="1">
        <w:r w:rsidRPr="000C6796">
          <w:rPr>
            <w:rStyle w:val="af5"/>
            <w:rFonts w:asciiTheme="minorHAnsi" w:hAnsiTheme="minorHAnsi" w:cstheme="minorHAnsi"/>
            <w:color w:val="000000" w:themeColor="text1"/>
            <w:sz w:val="22"/>
            <w:szCs w:val="22"/>
            <w:u w:val="none"/>
          </w:rPr>
          <w:t>Индикаторы рынка недвижимости IRN.RU</w:t>
        </w:r>
      </w:hyperlink>
      <w:r w:rsidRPr="000C6796">
        <w:rPr>
          <w:rFonts w:asciiTheme="minorHAnsi" w:hAnsiTheme="minorHAnsi" w:cstheme="minorHAnsi"/>
          <w:color w:val="000000" w:themeColor="text1"/>
          <w:sz w:val="22"/>
          <w:szCs w:val="22"/>
        </w:rPr>
        <w:t>».</w:t>
      </w:r>
      <w:proofErr w:type="gramEnd"/>
    </w:p>
    <w:p w:rsidR="000C6796" w:rsidRPr="000C6796" w:rsidRDefault="000C6796" w:rsidP="000C6796">
      <w:pPr>
        <w:rPr>
          <w:rFonts w:asciiTheme="minorHAnsi" w:hAnsiTheme="minorHAnsi" w:cstheme="minorHAnsi"/>
          <w:u w:val="single"/>
        </w:rPr>
      </w:pPr>
      <w:r w:rsidRPr="000C6796">
        <w:rPr>
          <w:rFonts w:asciiTheme="minorHAnsi" w:hAnsiTheme="minorHAnsi" w:cstheme="minorHAnsi"/>
          <w:u w:val="single"/>
        </w:rPr>
        <w:t>Осень облегчения не принесла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Наступление осени 2015 г. не привело к значительному росту спроса: по данным </w:t>
      </w:r>
      <w:proofErr w:type="spellStart"/>
      <w:r w:rsidRPr="000C6796">
        <w:rPr>
          <w:rFonts w:asciiTheme="minorHAnsi" w:hAnsiTheme="minorHAnsi" w:cstheme="minorHAnsi"/>
          <w:color w:val="000000" w:themeColor="text1"/>
          <w:sz w:val="22"/>
          <w:szCs w:val="22"/>
        </w:rPr>
        <w:t>риелторских</w:t>
      </w:r>
      <w:proofErr w:type="spellEnd"/>
      <w:r w:rsidRPr="000C6796">
        <w:rPr>
          <w:rFonts w:asciiTheme="minorHAnsi" w:hAnsiTheme="minorHAnsi" w:cstheme="minorHAnsi"/>
          <w:color w:val="000000" w:themeColor="text1"/>
          <w:sz w:val="22"/>
          <w:szCs w:val="22"/>
        </w:rPr>
        <w:t xml:space="preserve"> агентств, покупательская активность на вторичном рынке в сентябре, с началом нового делового сезона, увеличилась лишь примерно на 10-13% по сравнению с провальными летними показателями. И это несмотря на очередную волну девальвации рубля в августе – хотя в конце прошлого года такой же проце</w:t>
      </w:r>
      <w:proofErr w:type="gramStart"/>
      <w:r w:rsidRPr="000C6796">
        <w:rPr>
          <w:rFonts w:asciiTheme="minorHAnsi" w:hAnsiTheme="minorHAnsi" w:cstheme="minorHAnsi"/>
          <w:color w:val="000000" w:themeColor="text1"/>
          <w:sz w:val="22"/>
          <w:szCs w:val="22"/>
        </w:rPr>
        <w:t>сс спр</w:t>
      </w:r>
      <w:proofErr w:type="gramEnd"/>
      <w:r w:rsidRPr="000C6796">
        <w:rPr>
          <w:rFonts w:asciiTheme="minorHAnsi" w:hAnsiTheme="minorHAnsi" w:cstheme="minorHAnsi"/>
          <w:color w:val="000000" w:themeColor="text1"/>
          <w:sz w:val="22"/>
          <w:szCs w:val="22"/>
        </w:rPr>
        <w:t>овоцировал настоящий ажиотаж на рынке.</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Таким образом, надежды на скорое восстановление рынка недвижимости по аналогии с прошлым кризисом, когда признаки оживления появились уже к осени 2009 г., оказались тщетны. </w:t>
      </w:r>
      <w:proofErr w:type="gramStart"/>
      <w:r w:rsidRPr="000C6796">
        <w:rPr>
          <w:rFonts w:asciiTheme="minorHAnsi" w:hAnsiTheme="minorHAnsi" w:cstheme="minorHAnsi"/>
          <w:color w:val="000000" w:themeColor="text1"/>
          <w:sz w:val="22"/>
          <w:szCs w:val="22"/>
        </w:rPr>
        <w:t>В этот раз речь идет явно не о классическом кризисе, когда после схлопывания ценовых пузырей достаточно быстро возобновляется экономический рост, а о новой реальности, возникшей в результате самого серьезного после распада СССР конфликта с Западом, кардинального изменения баланса спроса и предложения на сырьевых рынках и, соответственно, исчерпания потенциала существующей экономической модели, основанной на росте потребления.</w:t>
      </w:r>
      <w:proofErr w:type="gramEnd"/>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Введенные против России санкции закрыли отечественным банкам и компаниям доступ к дешевым западным кредитам, иностранные инвесторы ушли с фондового рынка, усилился отток капитала за рубеж, из-за обвала цен на энергоресурсы в федеральной казне образовалась изрядная дыра, которую не удается заткнуть даже с помощью рекордного ослабления национальной валюты. Поэтому государство вместо того, чтобы поддержать страдающую от дефицита ликвидности экономику, вынуждено сворачивать инвестиции.</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Никаких признаков существенного улучшения ситуации в обозримом будущем пока нет. Правительство, вопреки своим предыдущим обещаниям, решило еще на год продлить заморозку пенсионных накоплений, которые могли бы стать источником «долгих» денег для бизнеса. Но даже с учетом этих сре</w:t>
      </w:r>
      <w:proofErr w:type="gramStart"/>
      <w:r w:rsidRPr="000C6796">
        <w:rPr>
          <w:rFonts w:asciiTheme="minorHAnsi" w:hAnsiTheme="minorHAnsi" w:cstheme="minorHAnsi"/>
          <w:color w:val="000000" w:themeColor="text1"/>
          <w:sz w:val="22"/>
          <w:szCs w:val="22"/>
        </w:rPr>
        <w:t>дств пр</w:t>
      </w:r>
      <w:proofErr w:type="gramEnd"/>
      <w:r w:rsidRPr="000C6796">
        <w:rPr>
          <w:rFonts w:asciiTheme="minorHAnsi" w:hAnsiTheme="minorHAnsi" w:cstheme="minorHAnsi"/>
          <w:color w:val="000000" w:themeColor="text1"/>
          <w:sz w:val="22"/>
          <w:szCs w:val="22"/>
        </w:rPr>
        <w:t xml:space="preserve">оект бюджета на 2016 г. предполагает дефицит в размере 3% ВВП. Цены на нефть колеблются в районе $50 за баррель и могут еще упасть в случае снижения спроса со стороны буксующей китайской экономики и выхода на рынок иранской нефти. Дополнительным риском является возможный подъем ставки ФРС в конце года, который может привести к укреплению доллара относительно всех остальных валют и, как следствие, снижению стоимости номинированных в долларах ресурсов. Что касается санкций ЕС, то они также будут </w:t>
      </w:r>
      <w:proofErr w:type="gramStart"/>
      <w:r w:rsidRPr="000C6796">
        <w:rPr>
          <w:rFonts w:asciiTheme="minorHAnsi" w:hAnsiTheme="minorHAnsi" w:cstheme="minorHAnsi"/>
          <w:color w:val="000000" w:themeColor="text1"/>
          <w:sz w:val="22"/>
          <w:szCs w:val="22"/>
        </w:rPr>
        <w:t>продлены</w:t>
      </w:r>
      <w:proofErr w:type="gramEnd"/>
      <w:r w:rsidRPr="000C6796">
        <w:rPr>
          <w:rFonts w:asciiTheme="minorHAnsi" w:hAnsiTheme="minorHAnsi" w:cstheme="minorHAnsi"/>
          <w:color w:val="000000" w:themeColor="text1"/>
          <w:sz w:val="22"/>
          <w:szCs w:val="22"/>
        </w:rPr>
        <w:t xml:space="preserve"> по крайней мере на следующий год, так как выполнить Минские соглашения до конца 2015 г., по признанию всех сторон, уже точно не удастся.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lastRenderedPageBreak/>
        <w:t>Согласно прогнозам всегда оптимистичного Минэкономразвития, в 2016 г. отечественный ВВП увеличится на 0,7%, но исключительно благодаря восстановлению запасов в промышленности, а потребление и инвестиции продолжат сокращаться. При этом доходы населения, от которых в том числе зависит платежеспособность покупателей жилья, даже в 2018 г. не достигнут уровня 2014 г. В целом, по мнению практически всех экспертных институтов, как отечественных, так и зарубежных, без структурных реформ российская экономика в ближайшие годы обречена на стагнацию.</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Для рынка недвижимости все это означает, что спрос на жилье в ближайшие годы не восстановится. «Шальные деньги», питавшие рынок с середины 2000-х гг., ушли из России. Надолго, может быть, на десятилетия. </w:t>
      </w:r>
      <w:proofErr w:type="gramStart"/>
      <w:r w:rsidRPr="000C6796">
        <w:rPr>
          <w:rFonts w:asciiTheme="minorHAnsi" w:hAnsiTheme="minorHAnsi" w:cstheme="minorHAnsi"/>
          <w:color w:val="000000" w:themeColor="text1"/>
          <w:sz w:val="22"/>
          <w:szCs w:val="22"/>
        </w:rPr>
        <w:t>А</w:t>
      </w:r>
      <w:proofErr w:type="gramEnd"/>
      <w:r w:rsidRPr="000C6796">
        <w:rPr>
          <w:rFonts w:asciiTheme="minorHAnsi" w:hAnsiTheme="minorHAnsi" w:cstheme="minorHAnsi"/>
          <w:color w:val="000000" w:themeColor="text1"/>
          <w:sz w:val="22"/>
          <w:szCs w:val="22"/>
        </w:rPr>
        <w:t xml:space="preserve"> следовательно, уровень цен, сложившийся в эпоху «всеобщего изобилия», более не соответствует финансовым возможностям покупателей и нуждается в серьезной корректировке. Тем более что, в отличие от спроса, предложение на рынке</w:t>
      </w:r>
      <w:r w:rsidRPr="000C6796">
        <w:rPr>
          <w:rStyle w:val="apple-converted-space"/>
          <w:rFonts w:asciiTheme="minorHAnsi" w:hAnsiTheme="minorHAnsi" w:cstheme="minorHAnsi"/>
          <w:color w:val="000000" w:themeColor="text1"/>
          <w:sz w:val="22"/>
          <w:szCs w:val="22"/>
        </w:rPr>
        <w:t> </w:t>
      </w:r>
      <w:hyperlink r:id="rId33" w:tgtFrame="_blank" w:history="1">
        <w:r w:rsidRPr="000C6796">
          <w:rPr>
            <w:rStyle w:val="af5"/>
            <w:rFonts w:asciiTheme="minorHAnsi" w:hAnsiTheme="minorHAnsi" w:cstheme="minorHAnsi"/>
            <w:color w:val="000000" w:themeColor="text1"/>
            <w:sz w:val="22"/>
            <w:szCs w:val="22"/>
            <w:u w:val="none"/>
          </w:rPr>
          <w:t>недвижимости Москвы</w:t>
        </w:r>
      </w:hyperlink>
      <w:r w:rsidRPr="000C6796">
        <w:rPr>
          <w:rStyle w:val="apple-converted-space"/>
          <w:rFonts w:asciiTheme="minorHAnsi" w:hAnsiTheme="minorHAnsi" w:cstheme="minorHAnsi"/>
          <w:color w:val="000000" w:themeColor="text1"/>
          <w:sz w:val="22"/>
          <w:szCs w:val="22"/>
        </w:rPr>
        <w:t> </w:t>
      </w:r>
      <w:r w:rsidRPr="000C6796">
        <w:rPr>
          <w:rFonts w:asciiTheme="minorHAnsi" w:hAnsiTheme="minorHAnsi" w:cstheme="minorHAnsi"/>
          <w:color w:val="000000" w:themeColor="text1"/>
          <w:sz w:val="22"/>
          <w:szCs w:val="22"/>
        </w:rPr>
        <w:t>и Подмосковья находится на максимуме.</w:t>
      </w:r>
    </w:p>
    <w:p w:rsidR="000C6796" w:rsidRPr="00124AD9" w:rsidRDefault="000C6796" w:rsidP="00124AD9">
      <w:pPr>
        <w:rPr>
          <w:rFonts w:asciiTheme="minorHAnsi" w:hAnsiTheme="minorHAnsi" w:cstheme="minorHAnsi"/>
          <w:u w:val="single"/>
        </w:rPr>
      </w:pPr>
      <w:r w:rsidRPr="00124AD9">
        <w:rPr>
          <w:rFonts w:asciiTheme="minorHAnsi" w:hAnsiTheme="minorHAnsi" w:cstheme="minorHAnsi"/>
          <w:u w:val="single"/>
        </w:rPr>
        <w:t>Рынок смотрит вниз</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Сформировавшийся во времена «шальных денег» уровень цен на жилье слишком сильно оторвался от массового платежеспособного спроса. В последние годы даже граждане с хорошими зарплатами могли купить квартиру только при наличии значительных накоплений. Однако старые сбережения были в основном исчерпаны во время двух волн ажиотажного спроса в 2014 г., а новые появятся еще очень нескоро - даже </w:t>
      </w:r>
      <w:proofErr w:type="gramStart"/>
      <w:r w:rsidRPr="000C6796">
        <w:rPr>
          <w:rFonts w:asciiTheme="minorHAnsi" w:hAnsiTheme="minorHAnsi" w:cstheme="minorHAnsi"/>
          <w:color w:val="000000" w:themeColor="text1"/>
          <w:sz w:val="22"/>
          <w:szCs w:val="22"/>
        </w:rPr>
        <w:t>правительство не ожидает</w:t>
      </w:r>
      <w:proofErr w:type="gramEnd"/>
      <w:r w:rsidRPr="000C6796">
        <w:rPr>
          <w:rFonts w:asciiTheme="minorHAnsi" w:hAnsiTheme="minorHAnsi" w:cstheme="minorHAnsi"/>
          <w:color w:val="000000" w:themeColor="text1"/>
          <w:sz w:val="22"/>
          <w:szCs w:val="22"/>
        </w:rPr>
        <w:t xml:space="preserve"> восстановления доходов населения в ближайшие годы.</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Конечно, в России останется еще немало состоятельных людей, которым покупка квартиры вполне по карману. Проблема в том, что таким гражданам жилье не нужно – они уже успели приобрести недвижимость не только для себя и всех своих родственников, но и про запас на черный день. А подавляющее большинство тех, кто действительно нуждается в улучшении жилищных условий, уже давно не могут об этом даже мечтать. Соответственно, для обеспечения нормального уровня продаж цены должны существенно снизиться - чтобы квартиры могли покупать те, кто уже много лет был отрезан от рынка.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По всей видимости, в ближайшие </w:t>
      </w:r>
      <w:proofErr w:type="gramStart"/>
      <w:r w:rsidRPr="000C6796">
        <w:rPr>
          <w:rFonts w:asciiTheme="minorHAnsi" w:hAnsiTheme="minorHAnsi" w:cstheme="minorHAnsi"/>
          <w:color w:val="000000" w:themeColor="text1"/>
          <w:sz w:val="22"/>
          <w:szCs w:val="22"/>
        </w:rPr>
        <w:t>месяцы</w:t>
      </w:r>
      <w:proofErr w:type="gramEnd"/>
      <w:r w:rsidRPr="000C6796">
        <w:rPr>
          <w:rFonts w:asciiTheme="minorHAnsi" w:hAnsiTheme="minorHAnsi" w:cstheme="minorHAnsi"/>
          <w:color w:val="000000" w:themeColor="text1"/>
          <w:sz w:val="22"/>
          <w:szCs w:val="22"/>
        </w:rPr>
        <w:t xml:space="preserve"> заявленные цены будут постепенно приближаться к реальным, с учетом скидок и торга, которые лежат ниже формальных примерно на 10-15%. В следующем году снижение стоимости жилья, скорее всего, продолжится, и по итогам 2016 г. цены могут потерять еще 15% в рублях.</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первичном рынке уменьшение средних цен будет происходить за счет выхода новых, более доступных по цене проектов и очень медленного повышения стоимости жилья по мере повышения стадии готовности дома. Скидки также сохранятся.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Собственно, этот процесс уже идет: по итогам III квартала суммарная доля квартир эконом- и </w:t>
      </w:r>
      <w:proofErr w:type="spellStart"/>
      <w:r w:rsidRPr="000C6796">
        <w:rPr>
          <w:rFonts w:asciiTheme="minorHAnsi" w:hAnsiTheme="minorHAnsi" w:cstheme="minorHAnsi"/>
          <w:color w:val="000000" w:themeColor="text1"/>
          <w:sz w:val="22"/>
          <w:szCs w:val="22"/>
        </w:rPr>
        <w:t>комфорткласса</w:t>
      </w:r>
      <w:proofErr w:type="spellEnd"/>
      <w:r w:rsidRPr="000C6796">
        <w:rPr>
          <w:rFonts w:asciiTheme="minorHAnsi" w:hAnsiTheme="minorHAnsi" w:cstheme="minorHAnsi"/>
          <w:color w:val="000000" w:themeColor="text1"/>
          <w:sz w:val="22"/>
          <w:szCs w:val="22"/>
        </w:rPr>
        <w:t xml:space="preserve"> в Москве между</w:t>
      </w:r>
      <w:proofErr w:type="gramStart"/>
      <w:r w:rsidRPr="000C6796">
        <w:rPr>
          <w:rFonts w:asciiTheme="minorHAnsi" w:hAnsiTheme="minorHAnsi" w:cstheme="minorHAnsi"/>
          <w:color w:val="000000" w:themeColor="text1"/>
          <w:sz w:val="22"/>
          <w:szCs w:val="22"/>
        </w:rPr>
        <w:t xml:space="preserve"> Т</w:t>
      </w:r>
      <w:proofErr w:type="gramEnd"/>
      <w:r w:rsidRPr="000C6796">
        <w:rPr>
          <w:rFonts w:asciiTheme="minorHAnsi" w:hAnsiTheme="minorHAnsi" w:cstheme="minorHAnsi"/>
          <w:color w:val="000000" w:themeColor="text1"/>
          <w:sz w:val="22"/>
          <w:szCs w:val="22"/>
        </w:rPr>
        <w:t>ретьим транспортным кольцом и МКАД достигла 74%. (См. «</w:t>
      </w:r>
      <w:hyperlink r:id="rId34" w:tgtFrame="_blank" w:history="1">
        <w:r w:rsidRPr="000C6796">
          <w:rPr>
            <w:rStyle w:val="af5"/>
            <w:rFonts w:asciiTheme="minorHAnsi" w:hAnsiTheme="minorHAnsi" w:cstheme="minorHAnsi"/>
            <w:color w:val="000000" w:themeColor="text1"/>
            <w:sz w:val="22"/>
            <w:szCs w:val="22"/>
            <w:u w:val="none"/>
          </w:rPr>
          <w:t>Новостройки Москвы в III квартале 2015 г.: средняя цена метра упала на 8,5%</w:t>
        </w:r>
      </w:hyperlink>
      <w:r w:rsidRPr="000C6796">
        <w:rPr>
          <w:rFonts w:asciiTheme="minorHAnsi" w:hAnsiTheme="minorHAnsi" w:cstheme="minorHAnsi"/>
          <w:color w:val="000000" w:themeColor="text1"/>
          <w:sz w:val="22"/>
          <w:szCs w:val="22"/>
        </w:rPr>
        <w:t>»; «</w:t>
      </w:r>
      <w:hyperlink r:id="rId35" w:tgtFrame="_blank" w:history="1">
        <w:r w:rsidRPr="000C6796">
          <w:rPr>
            <w:rStyle w:val="af5"/>
            <w:rFonts w:asciiTheme="minorHAnsi" w:hAnsiTheme="minorHAnsi" w:cstheme="minorHAnsi"/>
            <w:color w:val="000000" w:themeColor="text1"/>
            <w:sz w:val="22"/>
            <w:szCs w:val="22"/>
            <w:u w:val="none"/>
          </w:rPr>
          <w:t>Новостройки Москвы в августе 2015 г.: новые проекты по 110-140 тыс. руб. за метр</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вторичном рынке будет расти количество адекватных спросу предложений, так как все больше продавцов начинают понимать, что по докризисным ценам продать квартиру все равно не удастся (</w:t>
      </w:r>
      <w:proofErr w:type="gramStart"/>
      <w:r w:rsidRPr="000C6796">
        <w:rPr>
          <w:rFonts w:asciiTheme="minorHAnsi" w:hAnsiTheme="minorHAnsi" w:cstheme="minorHAnsi"/>
          <w:color w:val="000000" w:themeColor="text1"/>
          <w:sz w:val="22"/>
          <w:szCs w:val="22"/>
        </w:rPr>
        <w:t>см</w:t>
      </w:r>
      <w:proofErr w:type="gramEnd"/>
      <w:r w:rsidRPr="000C6796">
        <w:rPr>
          <w:rFonts w:asciiTheme="minorHAnsi" w:hAnsiTheme="minorHAnsi" w:cstheme="minorHAnsi"/>
          <w:color w:val="000000" w:themeColor="text1"/>
          <w:sz w:val="22"/>
          <w:szCs w:val="22"/>
        </w:rPr>
        <w:t>. «</w:t>
      </w:r>
      <w:hyperlink r:id="rId36" w:tgtFrame="_blank" w:history="1">
        <w:r w:rsidRPr="000C6796">
          <w:rPr>
            <w:rStyle w:val="af5"/>
            <w:rFonts w:asciiTheme="minorHAnsi" w:hAnsiTheme="minorHAnsi" w:cstheme="minorHAnsi"/>
            <w:color w:val="000000" w:themeColor="text1"/>
            <w:sz w:val="22"/>
            <w:szCs w:val="22"/>
            <w:u w:val="none"/>
          </w:rPr>
          <w:t>Продавцы начинают уменьшать скидки – вместе с ценами на квартиры</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из всех сегментов городского рынка жилья больше всего просядет бизнес-класс. В этом сегменте разрыв между уровнем цен и возможностями большинства покупателей существенно больше, чем в эконо</w:t>
      </w:r>
      <w:proofErr w:type="gramStart"/>
      <w:r w:rsidRPr="000C6796">
        <w:rPr>
          <w:rFonts w:asciiTheme="minorHAnsi" w:hAnsiTheme="minorHAnsi" w:cstheme="minorHAnsi"/>
          <w:color w:val="000000" w:themeColor="text1"/>
          <w:sz w:val="22"/>
          <w:szCs w:val="22"/>
        </w:rPr>
        <w:t>м-</w:t>
      </w:r>
      <w:proofErr w:type="gramEnd"/>
      <w:r w:rsidRPr="000C6796">
        <w:rPr>
          <w:rFonts w:asciiTheme="minorHAnsi" w:hAnsiTheme="minorHAnsi" w:cstheme="minorHAnsi"/>
          <w:color w:val="000000" w:themeColor="text1"/>
          <w:sz w:val="22"/>
          <w:szCs w:val="22"/>
        </w:rPr>
        <w:t xml:space="preserve"> и </w:t>
      </w:r>
      <w:proofErr w:type="spellStart"/>
      <w:r w:rsidRPr="000C6796">
        <w:rPr>
          <w:rFonts w:asciiTheme="minorHAnsi" w:hAnsiTheme="minorHAnsi" w:cstheme="minorHAnsi"/>
          <w:color w:val="000000" w:themeColor="text1"/>
          <w:sz w:val="22"/>
          <w:szCs w:val="22"/>
        </w:rPr>
        <w:t>комфортклассе</w:t>
      </w:r>
      <w:proofErr w:type="spellEnd"/>
      <w:r w:rsidRPr="000C6796">
        <w:rPr>
          <w:rFonts w:asciiTheme="minorHAnsi" w:hAnsiTheme="minorHAnsi" w:cstheme="minorHAnsi"/>
          <w:color w:val="000000" w:themeColor="text1"/>
          <w:sz w:val="22"/>
          <w:szCs w:val="22"/>
        </w:rPr>
        <w:t xml:space="preserve">. И это не элитная недвижимость, для покупателей которой цены подчас не имеют принципиального значения. К тому же именно в сегменте </w:t>
      </w:r>
      <w:proofErr w:type="spellStart"/>
      <w:proofErr w:type="gramStart"/>
      <w:r w:rsidRPr="000C6796">
        <w:rPr>
          <w:rFonts w:asciiTheme="minorHAnsi" w:hAnsiTheme="minorHAnsi" w:cstheme="minorHAnsi"/>
          <w:color w:val="000000" w:themeColor="text1"/>
          <w:sz w:val="22"/>
          <w:szCs w:val="22"/>
        </w:rPr>
        <w:t>бизнес-класса</w:t>
      </w:r>
      <w:proofErr w:type="spellEnd"/>
      <w:proofErr w:type="gramEnd"/>
      <w:r w:rsidRPr="000C6796">
        <w:rPr>
          <w:rFonts w:asciiTheme="minorHAnsi" w:hAnsiTheme="minorHAnsi" w:cstheme="minorHAnsi"/>
          <w:color w:val="000000" w:themeColor="text1"/>
          <w:sz w:val="22"/>
          <w:szCs w:val="22"/>
        </w:rPr>
        <w:t>, активно развивавшемся в Москве в предыдущие годы, сосредоточен огромный объем предложения жилья, в том числе инвестиционного.</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lastRenderedPageBreak/>
        <w:t xml:space="preserve">На загородном рынке цены на объекты, предназначенные для постоянного проживания и расположенные недалеко от Москвы – то есть те, которые могут стать заменой квартире, - в основном будут повторять динамику индекса стоимости городского жилья. Объекты из разряда «второй дом» - дачи, коттеджи и </w:t>
      </w:r>
      <w:proofErr w:type="spellStart"/>
      <w:r w:rsidRPr="000C6796">
        <w:rPr>
          <w:rFonts w:asciiTheme="minorHAnsi" w:hAnsiTheme="minorHAnsi" w:cstheme="minorHAnsi"/>
          <w:color w:val="000000" w:themeColor="text1"/>
          <w:sz w:val="22"/>
          <w:szCs w:val="22"/>
        </w:rPr>
        <w:t>таунхаусы</w:t>
      </w:r>
      <w:proofErr w:type="spellEnd"/>
      <w:r w:rsidRPr="000C6796">
        <w:rPr>
          <w:rFonts w:asciiTheme="minorHAnsi" w:hAnsiTheme="minorHAnsi" w:cstheme="minorHAnsi"/>
          <w:color w:val="000000" w:themeColor="text1"/>
          <w:sz w:val="22"/>
          <w:szCs w:val="22"/>
        </w:rPr>
        <w:t xml:space="preserve"> вдали от цивилизации, участки без подряда, – скорее всего, просядут в цене значительно больше. Более того, может оказаться так, что предложения с плохой транспортной доступностью, без инфраструктуры и т.п. вообще будет невозможно продать за разумную цену.</w:t>
      </w:r>
    </w:p>
    <w:p w:rsidR="00D109D3" w:rsidRPr="000C6796" w:rsidRDefault="000C6796" w:rsidP="000C6796">
      <w:pPr>
        <w:pStyle w:val="afff0"/>
        <w:shd w:val="clear" w:color="auto" w:fill="FFFFFF"/>
        <w:spacing w:before="0" w:beforeAutospacing="0" w:after="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Что касается коммерческой недвижимости, то в кризис ситуация с ней всегда хуже, чем на рынке жилья, так как коммерческие объекты, в отличие от крыши над головой, не являются предметом жизненной необходимости. Наиболее тревожная ситуация складывается в офисном сегменте, где кризис перепроизводства </w:t>
      </w:r>
      <w:proofErr w:type="spellStart"/>
      <w:r w:rsidRPr="000C6796">
        <w:rPr>
          <w:rFonts w:asciiTheme="minorHAnsi" w:hAnsiTheme="minorHAnsi" w:cstheme="minorHAnsi"/>
          <w:color w:val="000000" w:themeColor="text1"/>
          <w:sz w:val="22"/>
          <w:szCs w:val="22"/>
        </w:rPr>
        <w:t>наложился</w:t>
      </w:r>
      <w:proofErr w:type="spellEnd"/>
      <w:r w:rsidRPr="000C6796">
        <w:rPr>
          <w:rFonts w:asciiTheme="minorHAnsi" w:hAnsiTheme="minorHAnsi" w:cstheme="minorHAnsi"/>
          <w:color w:val="000000" w:themeColor="text1"/>
          <w:sz w:val="22"/>
          <w:szCs w:val="22"/>
        </w:rPr>
        <w:t xml:space="preserve"> </w:t>
      </w:r>
      <w:proofErr w:type="gramStart"/>
      <w:r w:rsidRPr="000C6796">
        <w:rPr>
          <w:rFonts w:asciiTheme="minorHAnsi" w:hAnsiTheme="minorHAnsi" w:cstheme="minorHAnsi"/>
          <w:color w:val="000000" w:themeColor="text1"/>
          <w:sz w:val="22"/>
          <w:szCs w:val="22"/>
        </w:rPr>
        <w:t>на</w:t>
      </w:r>
      <w:proofErr w:type="gramEnd"/>
      <w:r w:rsidRPr="000C6796">
        <w:rPr>
          <w:rFonts w:asciiTheme="minorHAnsi" w:hAnsiTheme="minorHAnsi" w:cstheme="minorHAnsi"/>
          <w:color w:val="000000" w:themeColor="text1"/>
          <w:sz w:val="22"/>
          <w:szCs w:val="22"/>
        </w:rPr>
        <w:t xml:space="preserve"> общеэкономический. По данным</w:t>
      </w:r>
      <w:r w:rsidRPr="000C6796">
        <w:rPr>
          <w:rStyle w:val="apple-converted-space"/>
          <w:rFonts w:asciiTheme="minorHAnsi" w:hAnsiTheme="minorHAnsi" w:cstheme="minorHAnsi"/>
          <w:color w:val="000000" w:themeColor="text1"/>
          <w:sz w:val="22"/>
          <w:szCs w:val="22"/>
        </w:rPr>
        <w:t> </w:t>
      </w:r>
      <w:proofErr w:type="spellStart"/>
      <w:r w:rsidR="00566FEB">
        <w:fldChar w:fldCharType="begin"/>
      </w:r>
      <w:r w:rsidR="000F5237">
        <w:instrText>HYPERLINK "http://www.realsearch.ru/company/cushman_%26_wakefield/" \t "_blank"</w:instrText>
      </w:r>
      <w:r w:rsidR="00566FEB">
        <w:fldChar w:fldCharType="separate"/>
      </w:r>
      <w:r w:rsidRPr="000C6796">
        <w:rPr>
          <w:rStyle w:val="af5"/>
          <w:rFonts w:asciiTheme="minorHAnsi" w:hAnsiTheme="minorHAnsi" w:cstheme="minorHAnsi"/>
          <w:color w:val="000000" w:themeColor="text1"/>
          <w:sz w:val="22"/>
          <w:szCs w:val="22"/>
          <w:u w:val="none"/>
        </w:rPr>
        <w:t>Cushman</w:t>
      </w:r>
      <w:proofErr w:type="spellEnd"/>
      <w:r w:rsidRPr="000C6796">
        <w:rPr>
          <w:rStyle w:val="af5"/>
          <w:rFonts w:asciiTheme="minorHAnsi" w:hAnsiTheme="minorHAnsi" w:cstheme="minorHAnsi"/>
          <w:color w:val="000000" w:themeColor="text1"/>
          <w:sz w:val="22"/>
          <w:szCs w:val="22"/>
          <w:u w:val="none"/>
        </w:rPr>
        <w:t xml:space="preserve"> &amp; </w:t>
      </w:r>
      <w:proofErr w:type="spellStart"/>
      <w:r w:rsidRPr="000C6796">
        <w:rPr>
          <w:rStyle w:val="af5"/>
          <w:rFonts w:asciiTheme="minorHAnsi" w:hAnsiTheme="minorHAnsi" w:cstheme="minorHAnsi"/>
          <w:color w:val="000000" w:themeColor="text1"/>
          <w:sz w:val="22"/>
          <w:szCs w:val="22"/>
          <w:u w:val="none"/>
        </w:rPr>
        <w:t>Wakefield</w:t>
      </w:r>
      <w:proofErr w:type="spellEnd"/>
      <w:r w:rsidR="00566FEB">
        <w:fldChar w:fldCharType="end"/>
      </w:r>
      <w:r w:rsidRPr="000C6796">
        <w:rPr>
          <w:rFonts w:asciiTheme="minorHAnsi" w:hAnsiTheme="minorHAnsi" w:cstheme="minorHAnsi"/>
          <w:color w:val="000000" w:themeColor="text1"/>
          <w:sz w:val="22"/>
          <w:szCs w:val="22"/>
        </w:rPr>
        <w:t xml:space="preserve">, в сентябре в Москве пустовало примерно 2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 В, или 14% от всего объема таких помещений, и 1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w:t>
      </w:r>
      <w:proofErr w:type="gramStart"/>
      <w:r w:rsidRPr="000C6796">
        <w:rPr>
          <w:rFonts w:asciiTheme="minorHAnsi" w:hAnsiTheme="minorHAnsi" w:cstheme="minorHAnsi"/>
          <w:color w:val="000000" w:themeColor="text1"/>
          <w:sz w:val="22"/>
          <w:szCs w:val="22"/>
        </w:rPr>
        <w:t xml:space="preserve"> А</w:t>
      </w:r>
      <w:proofErr w:type="gramEnd"/>
      <w:r w:rsidRPr="000C6796">
        <w:rPr>
          <w:rFonts w:asciiTheme="minorHAnsi" w:hAnsiTheme="minorHAnsi" w:cstheme="minorHAnsi"/>
          <w:color w:val="000000" w:themeColor="text1"/>
          <w:sz w:val="22"/>
          <w:szCs w:val="22"/>
        </w:rPr>
        <w:t xml:space="preserve"> – это 31% предложения. Ставки аренды падают и в рублях, и в долларах - в первом полугодии 2015 г. московские офисы подешевели на 22,4%, поставив мировой рекорд по этому показателю. Так что, по всей видимости, офисный рынок в итоге окажется главной жертвой кризиса.</w:t>
      </w:r>
      <w:r w:rsidR="00D109D3" w:rsidRPr="000C6796">
        <w:rPr>
          <w:rStyle w:val="afd"/>
          <w:rFonts w:asciiTheme="minorHAnsi" w:hAnsiTheme="minorHAnsi" w:cstheme="minorHAnsi"/>
          <w:color w:val="000000" w:themeColor="text1"/>
          <w:sz w:val="22"/>
          <w:szCs w:val="22"/>
        </w:rPr>
        <w:footnoteReference w:id="6"/>
      </w:r>
    </w:p>
    <w:p w:rsidR="005A1F47" w:rsidRPr="00380AC8" w:rsidRDefault="005A1F47" w:rsidP="005A1F47">
      <w:pPr>
        <w:pStyle w:val="24"/>
        <w:tabs>
          <w:tab w:val="clear" w:pos="1272"/>
          <w:tab w:val="clear" w:pos="1418"/>
          <w:tab w:val="left" w:pos="1134"/>
        </w:tabs>
        <w:ind w:left="0" w:firstLine="0"/>
        <w:rPr>
          <w:rFonts w:asciiTheme="majorHAnsi" w:hAnsiTheme="majorHAnsi"/>
          <w:color w:val="365F91" w:themeColor="accent1" w:themeShade="BF"/>
          <w:sz w:val="28"/>
          <w:szCs w:val="28"/>
          <w:vertAlign w:val="superscript"/>
        </w:rPr>
      </w:pPr>
      <w:bookmarkStart w:id="129" w:name="_Toc441053196"/>
      <w:bookmarkStart w:id="130" w:name="_Toc377045831"/>
      <w:bookmarkStart w:id="131" w:name="_Toc441235687"/>
      <w:r>
        <w:rPr>
          <w:rFonts w:asciiTheme="majorHAnsi" w:hAnsiTheme="majorHAnsi"/>
          <w:color w:val="365F91" w:themeColor="accent1" w:themeShade="BF"/>
          <w:sz w:val="28"/>
          <w:szCs w:val="28"/>
        </w:rPr>
        <w:t xml:space="preserve">Обзор рынка жилой </w:t>
      </w:r>
      <w:r w:rsidRPr="00380AC8">
        <w:rPr>
          <w:rFonts w:asciiTheme="majorHAnsi" w:hAnsiTheme="majorHAnsi"/>
          <w:color w:val="365F91" w:themeColor="accent1" w:themeShade="BF"/>
          <w:sz w:val="28"/>
          <w:szCs w:val="28"/>
        </w:rPr>
        <w:t>недвижимости</w:t>
      </w:r>
      <w:r>
        <w:rPr>
          <w:rFonts w:asciiTheme="majorHAnsi" w:hAnsiTheme="majorHAnsi"/>
          <w:color w:val="365F91" w:themeColor="accent1" w:themeShade="BF"/>
          <w:sz w:val="28"/>
          <w:szCs w:val="28"/>
        </w:rPr>
        <w:t xml:space="preserve"> в городах России</w:t>
      </w:r>
      <w:bookmarkEnd w:id="129"/>
      <w:bookmarkEnd w:id="131"/>
    </w:p>
    <w:p w:rsidR="005A1F47" w:rsidRPr="00D9099D" w:rsidRDefault="005A1F47" w:rsidP="005A1F47">
      <w:pPr>
        <w:rPr>
          <w:rFonts w:asciiTheme="minorHAnsi" w:hAnsiTheme="minorHAnsi" w:cstheme="minorHAnsi"/>
          <w:b/>
          <w:u w:val="single"/>
        </w:rPr>
      </w:pPr>
      <w:r w:rsidRPr="00D9099D">
        <w:rPr>
          <w:rFonts w:asciiTheme="minorHAnsi" w:hAnsiTheme="minorHAnsi" w:cstheme="minorHAnsi"/>
          <w:b/>
          <w:u w:val="single"/>
        </w:rPr>
        <w:t xml:space="preserve">Первичный рынок жилья </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Style w:val="afff2"/>
          <w:rFonts w:asciiTheme="minorHAnsi" w:hAnsiTheme="minorHAnsi" w:cs="Arial"/>
          <w:b w:val="0"/>
          <w:sz w:val="22"/>
          <w:szCs w:val="22"/>
        </w:rPr>
        <w:t>Специалисты федерального портала «МИР КВАРТИР» подвели итоги прошедшего года на первичном рынке квартир. Были исследованы 60 городов страны, в список была также включена Московская область. Выяснилось, что если в 2014 году две трети городов продемонстрировали рост цены квадратного метра, то в 2015 три четверти показали падение.</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На конец</w:t>
      </w:r>
      <w:proofErr w:type="gramEnd"/>
      <w:r w:rsidRPr="00AF1756">
        <w:rPr>
          <w:rFonts w:asciiTheme="minorHAnsi" w:hAnsiTheme="minorHAnsi" w:cs="Arial"/>
          <w:sz w:val="22"/>
          <w:szCs w:val="22"/>
        </w:rPr>
        <w:t xml:space="preserve"> 2015 года пятерка самых дорогих городов нашей страны выглядела следующим образом: Москва, где квадратный метр на первичном рынке стоит 245 034 рубля, Санкт-Петербург (101 545 рублей), Владивосток (82 167 рублей), Московская область (77 025 рублей) и Хабаровск  (74 499 рублей).</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По средней стоимости предложения квартир, кроме столицы, где цена лота достигает 27 070 242 рублей, Питера с ценой 6 778 742 рубля и Владивостока (5 555 102 рубля), в Топ−5 вошли Нижний Новгород (4 368 653 рубля) и Сочи (4 313 999 рублей), потеснив Московскую область (4 248 318 рублей) и Хабаровск (4 090 445 рублей).</w:t>
      </w:r>
      <w:proofErr w:type="gramEnd"/>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proofErr w:type="gramStart"/>
      <w:r w:rsidRPr="00AF1756">
        <w:rPr>
          <w:rFonts w:asciiTheme="minorHAnsi" w:hAnsiTheme="minorHAnsi" w:cs="Arial"/>
          <w:sz w:val="22"/>
          <w:szCs w:val="22"/>
        </w:rPr>
        <w:t xml:space="preserve">Самые дешевые города по стоимости квадратного метра новостроек — это Магнитогорск (29 152 руб./кв. м), Брянск (32 275 руб./кв. м), Махачкала (33 996 руб./кв. м), Саратов (34 295 руб./кв. м) и Ставрополь (36 384 руб./кв. м). </w:t>
      </w:r>
      <w:proofErr w:type="gramEnd"/>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Наиболее дешево купить квартиру можно в Магнитогорске – средний объект стоит меньше миллиона: 911 000 рублей.</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В Брянске средний лот в новостройке уже вдвое дороже – 1 874 189 рублей. Немногим больше стоят квартиры в Саратове (1 919 226 рублей), Улан-Удэ (1 948 141 рубль) и Кирове (1 958 206 рублей).</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«Стоимость недвижимости – это показатель «здоровья» региона, его благополучия. В нашей стране самые дорогие города – это крупные деловые, финансовые и </w:t>
      </w:r>
      <w:proofErr w:type="spellStart"/>
      <w:r w:rsidRPr="00AF1756">
        <w:rPr>
          <w:rFonts w:asciiTheme="minorHAnsi" w:hAnsiTheme="minorHAnsi" w:cs="Arial"/>
          <w:sz w:val="22"/>
          <w:szCs w:val="22"/>
        </w:rPr>
        <w:t>логистические</w:t>
      </w:r>
      <w:proofErr w:type="spellEnd"/>
      <w:r w:rsidRPr="00AF1756">
        <w:rPr>
          <w:rFonts w:asciiTheme="minorHAnsi" w:hAnsiTheme="minorHAnsi" w:cs="Arial"/>
          <w:sz w:val="22"/>
          <w:szCs w:val="22"/>
        </w:rPr>
        <w:t xml:space="preserve"> центры, такие как Москва, Питер, Екатеринбург, Нижний Новгород, Казань. Там развиты производства, торговля, легче найти работу, и потому население постоянно растет за счет притока из других населенных пунктов. </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Столицы сырьевых регионов – Тюмень, Сургут – тоже дороги, отмечает эксперт, так как даже со снижением мировых цен на природные ресурсы у населения сохраняется сравнительно высокий и стабильный заработок. Южные города и курорты (Сочи, Белгород, Ростов-на-Дону, Краснодар) всегда котировались высоко: туда часто переезжают «на пенсию» жители Севера.</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Традиционно высокие цены на Дальнем Востоке: везти туда из других регионов все очень дорого.</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lastRenderedPageBreak/>
        <w:t>Это относится и к стройматериалам. Поэтому жилье во Владивостоке и Хабаровске всегда находится на верху таблицы.</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Если в городе низка цена квадратного метра недвижимости, это показатель печального положения дел в экономике региона. Таковы города с остановленными производствами в дотационных регионах, с «утекающим» населением, падающими доходами и растущим уровнем криминала.</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По итогам прошедшего года из 61 города поднялись в цене квадратного метра 16, упали 45 городов. (Для сравнения: по итогам 2014 года примерно две трети исследованных городов показали рост.)</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Существенно вырос «квадрат» в Сочи (</w:t>
      </w:r>
      <w:r>
        <w:rPr>
          <w:rFonts w:asciiTheme="minorHAnsi" w:hAnsiTheme="minorHAnsi" w:cs="Arial"/>
          <w:sz w:val="22"/>
          <w:szCs w:val="22"/>
        </w:rPr>
        <w:t xml:space="preserve">+19,5%) и Краснодаре (+18,8%). </w:t>
      </w:r>
      <w:r w:rsidRPr="00AF1756">
        <w:rPr>
          <w:rFonts w:asciiTheme="minorHAnsi" w:hAnsiTheme="minorHAnsi" w:cs="Arial"/>
          <w:sz w:val="22"/>
          <w:szCs w:val="22"/>
        </w:rPr>
        <w:t>Рост цен на сочинскую недвижимость логичен с учетом того, что россияне почти перестали покупать зарубежные квартиры и виллы. Краснодарский же «рывок», возможно, объясняется тем, что государство намерено активно развивать отечественное сельское хозяйство. В этих регионах застройщики могут позволить себе строить проекты классом (</w:t>
      </w:r>
      <w:proofErr w:type="gramStart"/>
      <w:r w:rsidRPr="00AF1756">
        <w:rPr>
          <w:rFonts w:asciiTheme="minorHAnsi" w:hAnsiTheme="minorHAnsi" w:cs="Arial"/>
          <w:sz w:val="22"/>
          <w:szCs w:val="22"/>
        </w:rPr>
        <w:t>а</w:t>
      </w:r>
      <w:proofErr w:type="gramEnd"/>
      <w:r w:rsidRPr="00AF1756">
        <w:rPr>
          <w:rFonts w:asciiTheme="minorHAnsi" w:hAnsiTheme="minorHAnsi" w:cs="Arial"/>
          <w:sz w:val="22"/>
          <w:szCs w:val="22"/>
        </w:rPr>
        <w:t> следов</w:t>
      </w:r>
      <w:r>
        <w:rPr>
          <w:rFonts w:asciiTheme="minorHAnsi" w:hAnsiTheme="minorHAnsi" w:cs="Arial"/>
          <w:sz w:val="22"/>
          <w:szCs w:val="22"/>
        </w:rPr>
        <w:t>ательно, и ценой) выше среднего.</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Также неплохо «подросли» Тюмень (+8,3%), Нижний Новгород (+7,9%) и Ижевск (+5,6%).</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Квадратный метр новостроек заметнее всего «просел» в Кемерово (–17,3%), Улан-Удэ (–15,6%), Красноярске (–13,2%), Липецке (–11,2%) и Магнитогорске (–10,8%).</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Проанализировали эксперты «МИРА КВАРТИР» и среднюю цену лота. Из 61 она подросла в 18 городах, упала в 43.</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По средней стоимости квартиры лидируют снова Краснодар (+15,2%) и Сочи (+6,5%), а также Санкт-Петербург (+4,7%), Саратов (+4,2%) и Ставрополь (+3,5%).</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Больше всего цена предложения снизилась в Улан-Удэ (–20,5%), Кемерово (–13,3%), Липецке (–12,2%), Махачкале (–10,7%) и Москве (–10,5%).</w:t>
      </w:r>
    </w:p>
    <w:p w:rsidR="005A1F47"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Очень показательно, что бюджет предложения сильно сократился даж</w:t>
      </w:r>
      <w:r>
        <w:rPr>
          <w:rFonts w:asciiTheme="minorHAnsi" w:hAnsiTheme="minorHAnsi" w:cs="Arial"/>
          <w:sz w:val="22"/>
          <w:szCs w:val="22"/>
        </w:rPr>
        <w:t>е в самом богатом городе страны.</w:t>
      </w:r>
    </w:p>
    <w:p w:rsidR="005A1F47" w:rsidRPr="00AF1756" w:rsidRDefault="005A1F47" w:rsidP="005A1F47">
      <w:pPr>
        <w:pStyle w:val="afff0"/>
        <w:shd w:val="clear" w:color="auto" w:fill="FFFFFF"/>
        <w:spacing w:before="120" w:beforeAutospacing="0" w:after="120" w:afterAutospacing="0"/>
        <w:jc w:val="both"/>
        <w:rPr>
          <w:rFonts w:asciiTheme="minorHAnsi" w:hAnsiTheme="minorHAnsi" w:cs="Arial"/>
          <w:sz w:val="22"/>
          <w:szCs w:val="22"/>
        </w:rPr>
      </w:pPr>
      <w:r w:rsidRPr="00AF1756">
        <w:rPr>
          <w:rFonts w:asciiTheme="minorHAnsi" w:hAnsiTheme="minorHAnsi" w:cs="Arial"/>
          <w:sz w:val="22"/>
          <w:szCs w:val="22"/>
        </w:rPr>
        <w:t>Люди стали покупать квартиры меньшей площади и </w:t>
      </w:r>
      <w:proofErr w:type="spellStart"/>
      <w:r w:rsidRPr="00AF1756">
        <w:rPr>
          <w:rFonts w:asciiTheme="minorHAnsi" w:hAnsiTheme="minorHAnsi" w:cs="Arial"/>
          <w:sz w:val="22"/>
          <w:szCs w:val="22"/>
        </w:rPr>
        <w:t>комнатности</w:t>
      </w:r>
      <w:proofErr w:type="spellEnd"/>
      <w:r w:rsidRPr="00AF1756">
        <w:rPr>
          <w:rFonts w:asciiTheme="minorHAnsi" w:hAnsiTheme="minorHAnsi" w:cs="Arial"/>
          <w:sz w:val="22"/>
          <w:szCs w:val="22"/>
        </w:rPr>
        <w:t>. Поэтому в столичных новостройках появилось множество небольших квартир и студий, даже в проектах бизнес и </w:t>
      </w:r>
      <w:proofErr w:type="spellStart"/>
      <w:r w:rsidRPr="00AF1756">
        <w:rPr>
          <w:rFonts w:asciiTheme="minorHAnsi" w:hAnsiTheme="minorHAnsi" w:cs="Arial"/>
          <w:sz w:val="22"/>
          <w:szCs w:val="22"/>
        </w:rPr>
        <w:t>премиум-класса</w:t>
      </w:r>
      <w:proofErr w:type="spellEnd"/>
      <w:r w:rsidRPr="00AF1756">
        <w:rPr>
          <w:rFonts w:asciiTheme="minorHAnsi" w:hAnsiTheme="minorHAnsi" w:cs="Arial"/>
          <w:sz w:val="22"/>
          <w:szCs w:val="22"/>
        </w:rPr>
        <w:t>.</w:t>
      </w:r>
    </w:p>
    <w:p w:rsidR="005A1F47" w:rsidRPr="0011245A" w:rsidRDefault="00AD192E" w:rsidP="005A1F47">
      <w:pPr>
        <w:pStyle w:val="afff0"/>
        <w:shd w:val="clear" w:color="auto" w:fill="FFFFFF"/>
        <w:spacing w:before="120" w:beforeAutospacing="0" w:after="120" w:afterAutospacing="0"/>
        <w:jc w:val="both"/>
        <w:rPr>
          <w:rFonts w:asciiTheme="minorHAnsi" w:hAnsiTheme="minorHAnsi" w:cs="Arial"/>
          <w:sz w:val="22"/>
          <w:szCs w:val="22"/>
        </w:rPr>
      </w:pPr>
      <w:r>
        <w:rPr>
          <w:rStyle w:val="afff2"/>
          <w:rFonts w:asciiTheme="minorHAnsi" w:hAnsiTheme="minorHAnsi" w:cs="Arial"/>
          <w:sz w:val="22"/>
          <w:szCs w:val="22"/>
        </w:rPr>
        <w:t>Таблица 16</w:t>
      </w:r>
      <w:r w:rsidR="0011245A" w:rsidRPr="0011245A">
        <w:rPr>
          <w:rStyle w:val="afff2"/>
          <w:rFonts w:asciiTheme="minorHAnsi" w:hAnsiTheme="minorHAnsi" w:cs="Arial"/>
          <w:sz w:val="22"/>
          <w:szCs w:val="22"/>
        </w:rPr>
        <w:t xml:space="preserve">. </w:t>
      </w:r>
      <w:r w:rsidR="005A1F47" w:rsidRPr="0011245A">
        <w:rPr>
          <w:rStyle w:val="afff2"/>
          <w:rFonts w:asciiTheme="minorHAnsi" w:hAnsiTheme="minorHAnsi" w:cs="Arial"/>
          <w:sz w:val="22"/>
          <w:szCs w:val="22"/>
        </w:rPr>
        <w:t>Цены на квартиры в новостройках по городам России</w:t>
      </w:r>
    </w:p>
    <w:tbl>
      <w:tblPr>
        <w:tblStyle w:val="1-11"/>
        <w:tblW w:w="10174" w:type="dxa"/>
        <w:tblInd w:w="250" w:type="dxa"/>
        <w:tblLook w:val="04A0"/>
      </w:tblPr>
      <w:tblGrid>
        <w:gridCol w:w="2710"/>
        <w:gridCol w:w="1750"/>
        <w:gridCol w:w="1792"/>
        <w:gridCol w:w="2130"/>
        <w:gridCol w:w="1792"/>
      </w:tblGrid>
      <w:tr w:rsidR="005A1F47" w:rsidRPr="00A04DE1" w:rsidTr="00074AD8">
        <w:trPr>
          <w:cnfStyle w:val="100000000000"/>
          <w:cantSplit/>
          <w:trHeight w:val="57"/>
        </w:trPr>
        <w:tc>
          <w:tcPr>
            <w:cnfStyle w:val="001000000100"/>
            <w:tcW w:w="2710" w:type="dxa"/>
            <w:vAlign w:val="center"/>
            <w:hideMark/>
          </w:tcPr>
          <w:p w:rsidR="005A1F47" w:rsidRPr="00A04DE1" w:rsidRDefault="005A1F47" w:rsidP="00074AD8">
            <w:pPr>
              <w:pStyle w:val="afff0"/>
              <w:jc w:val="center"/>
              <w:rPr>
                <w:rFonts w:asciiTheme="minorHAnsi" w:hAnsiTheme="minorHAnsi"/>
                <w:b w:val="0"/>
                <w:sz w:val="22"/>
                <w:szCs w:val="22"/>
              </w:rPr>
            </w:pPr>
            <w:r w:rsidRPr="00A04DE1">
              <w:rPr>
                <w:rStyle w:val="afff2"/>
                <w:rFonts w:asciiTheme="minorHAnsi" w:hAnsiTheme="minorHAnsi" w:cs="Arial"/>
                <w:b/>
                <w:color w:val="FFFFFF" w:themeColor="background1"/>
                <w:sz w:val="22"/>
                <w:szCs w:val="22"/>
              </w:rPr>
              <w:t>Город</w:t>
            </w:r>
          </w:p>
        </w:tc>
        <w:tc>
          <w:tcPr>
            <w:tcW w:w="1750" w:type="dxa"/>
            <w:vAlign w:val="center"/>
            <w:hideMark/>
          </w:tcPr>
          <w:p w:rsidR="005A1F47" w:rsidRPr="00A04DE1" w:rsidRDefault="005A1F47" w:rsidP="00074AD8">
            <w:pPr>
              <w:pStyle w:val="afff0"/>
              <w:jc w:val="center"/>
              <w:cnfStyle w:val="100000000000"/>
              <w:rPr>
                <w:rFonts w:asciiTheme="minorHAnsi" w:hAnsiTheme="minorHAnsi"/>
                <w:b w:val="0"/>
                <w:sz w:val="22"/>
                <w:szCs w:val="22"/>
              </w:rPr>
            </w:pPr>
            <w:r w:rsidRPr="00A04DE1">
              <w:rPr>
                <w:rStyle w:val="afff2"/>
                <w:rFonts w:asciiTheme="minorHAnsi" w:hAnsiTheme="minorHAnsi" w:cs="Arial"/>
                <w:b/>
                <w:color w:val="FFFFFF" w:themeColor="background1"/>
                <w:sz w:val="22"/>
                <w:szCs w:val="22"/>
              </w:rPr>
              <w:t>Ср. цена руб./кв. м</w:t>
            </w:r>
          </w:p>
        </w:tc>
        <w:tc>
          <w:tcPr>
            <w:tcW w:w="1792" w:type="dxa"/>
            <w:vAlign w:val="center"/>
            <w:hideMark/>
          </w:tcPr>
          <w:p w:rsidR="005A1F47" w:rsidRPr="00A04DE1" w:rsidRDefault="005A1F47" w:rsidP="00074AD8">
            <w:pPr>
              <w:pStyle w:val="afff0"/>
              <w:jc w:val="center"/>
              <w:cnfStyle w:val="100000000000"/>
              <w:rPr>
                <w:rFonts w:asciiTheme="minorHAnsi" w:hAnsiTheme="minorHAnsi"/>
                <w:b w:val="0"/>
                <w:sz w:val="22"/>
                <w:szCs w:val="22"/>
              </w:rPr>
            </w:pPr>
            <w:r w:rsidRPr="00A04DE1">
              <w:rPr>
                <w:rStyle w:val="afff2"/>
                <w:rFonts w:asciiTheme="minorHAnsi" w:hAnsiTheme="minorHAnsi" w:cs="Arial"/>
                <w:b/>
                <w:color w:val="FFFFFF" w:themeColor="background1"/>
                <w:sz w:val="22"/>
                <w:szCs w:val="22"/>
              </w:rPr>
              <w:t>Прирост за</w:t>
            </w:r>
            <w:r w:rsidRPr="00A04DE1">
              <w:rPr>
                <w:rFonts w:asciiTheme="minorHAnsi" w:hAnsiTheme="minorHAnsi"/>
                <w:b w:val="0"/>
                <w:sz w:val="22"/>
                <w:szCs w:val="22"/>
              </w:rPr>
              <w:t xml:space="preserve"> </w:t>
            </w:r>
            <w:r w:rsidRPr="00A04DE1">
              <w:rPr>
                <w:rStyle w:val="afff2"/>
                <w:rFonts w:asciiTheme="minorHAnsi" w:hAnsiTheme="minorHAnsi" w:cs="Arial"/>
                <w:b/>
                <w:color w:val="FFFFFF" w:themeColor="background1"/>
                <w:sz w:val="22"/>
                <w:szCs w:val="22"/>
              </w:rPr>
              <w:t>2015 год</w:t>
            </w:r>
          </w:p>
        </w:tc>
        <w:tc>
          <w:tcPr>
            <w:tcW w:w="2130" w:type="dxa"/>
            <w:vAlign w:val="center"/>
            <w:hideMark/>
          </w:tcPr>
          <w:p w:rsidR="005A1F47" w:rsidRPr="00A04DE1" w:rsidRDefault="005A1F47" w:rsidP="00074AD8">
            <w:pPr>
              <w:pStyle w:val="afff0"/>
              <w:jc w:val="center"/>
              <w:cnfStyle w:val="100000000000"/>
              <w:rPr>
                <w:rFonts w:asciiTheme="minorHAnsi" w:hAnsiTheme="minorHAnsi"/>
                <w:b w:val="0"/>
                <w:sz w:val="22"/>
                <w:szCs w:val="22"/>
              </w:rPr>
            </w:pPr>
            <w:r w:rsidRPr="00A04DE1">
              <w:rPr>
                <w:rStyle w:val="afff2"/>
                <w:rFonts w:asciiTheme="minorHAnsi" w:hAnsiTheme="minorHAnsi" w:cs="Arial"/>
                <w:b/>
                <w:color w:val="FFFFFF" w:themeColor="background1"/>
                <w:sz w:val="22"/>
                <w:szCs w:val="22"/>
              </w:rPr>
              <w:t>Средняя цена</w:t>
            </w:r>
            <w:r w:rsidRPr="00A04DE1">
              <w:rPr>
                <w:rFonts w:asciiTheme="minorHAnsi" w:hAnsiTheme="minorHAnsi"/>
                <w:b w:val="0"/>
                <w:sz w:val="22"/>
                <w:szCs w:val="22"/>
              </w:rPr>
              <w:t xml:space="preserve"> </w:t>
            </w:r>
            <w:r w:rsidRPr="00A04DE1">
              <w:rPr>
                <w:rStyle w:val="afff2"/>
                <w:rFonts w:asciiTheme="minorHAnsi" w:hAnsiTheme="minorHAnsi" w:cs="Arial"/>
                <w:b/>
                <w:color w:val="FFFFFF" w:themeColor="background1"/>
                <w:sz w:val="22"/>
                <w:szCs w:val="22"/>
              </w:rPr>
              <w:t>квартиры, руб.</w:t>
            </w:r>
          </w:p>
        </w:tc>
        <w:tc>
          <w:tcPr>
            <w:tcW w:w="1792" w:type="dxa"/>
            <w:vAlign w:val="center"/>
            <w:hideMark/>
          </w:tcPr>
          <w:p w:rsidR="005A1F47" w:rsidRPr="00A04DE1" w:rsidRDefault="005A1F47" w:rsidP="00074AD8">
            <w:pPr>
              <w:pStyle w:val="afff0"/>
              <w:jc w:val="center"/>
              <w:cnfStyle w:val="100000000000"/>
              <w:rPr>
                <w:rFonts w:asciiTheme="minorHAnsi" w:hAnsiTheme="minorHAnsi"/>
                <w:b w:val="0"/>
                <w:sz w:val="22"/>
                <w:szCs w:val="22"/>
              </w:rPr>
            </w:pPr>
            <w:r w:rsidRPr="00A04DE1">
              <w:rPr>
                <w:rStyle w:val="afff2"/>
                <w:rFonts w:asciiTheme="minorHAnsi" w:hAnsiTheme="minorHAnsi" w:cs="Arial"/>
                <w:b/>
                <w:color w:val="FFFFFF" w:themeColor="background1"/>
                <w:sz w:val="22"/>
                <w:szCs w:val="22"/>
              </w:rPr>
              <w:t>Прирост</w:t>
            </w:r>
            <w:r w:rsidRPr="00A04DE1">
              <w:rPr>
                <w:rFonts w:asciiTheme="minorHAnsi" w:hAnsiTheme="minorHAnsi"/>
                <w:b w:val="0"/>
                <w:sz w:val="22"/>
                <w:szCs w:val="22"/>
              </w:rPr>
              <w:t xml:space="preserve"> </w:t>
            </w:r>
            <w:r w:rsidRPr="00A04DE1">
              <w:rPr>
                <w:rStyle w:val="afff2"/>
                <w:rFonts w:asciiTheme="minorHAnsi" w:hAnsiTheme="minorHAnsi" w:cs="Arial"/>
                <w:b/>
                <w:color w:val="FFFFFF" w:themeColor="background1"/>
                <w:sz w:val="22"/>
                <w:szCs w:val="22"/>
              </w:rPr>
              <w:t>за год</w:t>
            </w:r>
          </w:p>
        </w:tc>
      </w:tr>
      <w:tr w:rsidR="005A1F47" w:rsidRPr="00A04DE1" w:rsidTr="00074AD8">
        <w:trPr>
          <w:cnfStyle w:val="000000100000"/>
          <w:cantSplit/>
          <w:trHeight w:val="323"/>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Москва</w:t>
            </w:r>
          </w:p>
        </w:tc>
        <w:tc>
          <w:tcPr>
            <w:tcW w:w="175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245034</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0,9%</w:t>
            </w:r>
          </w:p>
        </w:tc>
        <w:tc>
          <w:tcPr>
            <w:tcW w:w="213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27070242</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−10,5%</w:t>
            </w:r>
          </w:p>
        </w:tc>
      </w:tr>
      <w:tr w:rsidR="005A1F47" w:rsidRPr="00A04DE1" w:rsidTr="00074AD8">
        <w:trPr>
          <w:cnfStyle w:val="00000001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Санкт-Петербург</w:t>
            </w:r>
          </w:p>
        </w:tc>
        <w:tc>
          <w:tcPr>
            <w:tcW w:w="175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101545</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5,4%</w:t>
            </w:r>
          </w:p>
        </w:tc>
        <w:tc>
          <w:tcPr>
            <w:tcW w:w="213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6778742</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4,7%</w:t>
            </w:r>
          </w:p>
        </w:tc>
      </w:tr>
      <w:tr w:rsidR="005A1F47" w:rsidRPr="00A04DE1" w:rsidTr="00074AD8">
        <w:trPr>
          <w:cnfStyle w:val="00000010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Московская область</w:t>
            </w:r>
          </w:p>
        </w:tc>
        <w:tc>
          <w:tcPr>
            <w:tcW w:w="175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77025</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−2,3%</w:t>
            </w:r>
          </w:p>
        </w:tc>
        <w:tc>
          <w:tcPr>
            <w:tcW w:w="213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4248318</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−2,1%</w:t>
            </w:r>
          </w:p>
        </w:tc>
      </w:tr>
      <w:tr w:rsidR="005A1F47" w:rsidRPr="00A04DE1" w:rsidTr="00074AD8">
        <w:trPr>
          <w:cnfStyle w:val="00000001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Екатеринбург</w:t>
            </w:r>
          </w:p>
        </w:tc>
        <w:tc>
          <w:tcPr>
            <w:tcW w:w="175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69113</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−0,9%</w:t>
            </w:r>
          </w:p>
        </w:tc>
        <w:tc>
          <w:tcPr>
            <w:tcW w:w="213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3841000</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−3,1%</w:t>
            </w:r>
          </w:p>
        </w:tc>
      </w:tr>
      <w:tr w:rsidR="005A1F47" w:rsidRPr="00A04DE1" w:rsidTr="00074AD8">
        <w:trPr>
          <w:cnfStyle w:val="00000010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Уфа</w:t>
            </w:r>
          </w:p>
        </w:tc>
        <w:tc>
          <w:tcPr>
            <w:tcW w:w="175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55797</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−7,8%</w:t>
            </w:r>
          </w:p>
        </w:tc>
        <w:tc>
          <w:tcPr>
            <w:tcW w:w="213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3641020</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−4,8%</w:t>
            </w:r>
          </w:p>
        </w:tc>
      </w:tr>
      <w:tr w:rsidR="005A1F47" w:rsidRPr="00A04DE1" w:rsidTr="00074AD8">
        <w:trPr>
          <w:cnfStyle w:val="00000001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Пермь</w:t>
            </w:r>
          </w:p>
        </w:tc>
        <w:tc>
          <w:tcPr>
            <w:tcW w:w="175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52149</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−3,2%</w:t>
            </w:r>
          </w:p>
        </w:tc>
        <w:tc>
          <w:tcPr>
            <w:tcW w:w="213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2978669</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0,1%</w:t>
            </w:r>
          </w:p>
        </w:tc>
      </w:tr>
      <w:tr w:rsidR="005A1F47" w:rsidRPr="00A04DE1" w:rsidTr="00074AD8">
        <w:trPr>
          <w:cnfStyle w:val="00000010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Самара</w:t>
            </w:r>
          </w:p>
        </w:tc>
        <w:tc>
          <w:tcPr>
            <w:tcW w:w="175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52075</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0,5%</w:t>
            </w:r>
          </w:p>
        </w:tc>
        <w:tc>
          <w:tcPr>
            <w:tcW w:w="213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3329237</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−6,6%</w:t>
            </w:r>
          </w:p>
        </w:tc>
      </w:tr>
      <w:tr w:rsidR="005A1F47" w:rsidRPr="00A04DE1" w:rsidTr="00074AD8">
        <w:trPr>
          <w:cnfStyle w:val="00000001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Челябинск</w:t>
            </w:r>
          </w:p>
        </w:tc>
        <w:tc>
          <w:tcPr>
            <w:tcW w:w="175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42286</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−3,8%</w:t>
            </w:r>
          </w:p>
        </w:tc>
        <w:tc>
          <w:tcPr>
            <w:tcW w:w="213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2139487</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−9,6%</w:t>
            </w:r>
          </w:p>
        </w:tc>
      </w:tr>
      <w:tr w:rsidR="005A1F47" w:rsidRPr="00A04DE1" w:rsidTr="00074AD8">
        <w:trPr>
          <w:cnfStyle w:val="00000010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Омск</w:t>
            </w:r>
          </w:p>
        </w:tc>
        <w:tc>
          <w:tcPr>
            <w:tcW w:w="175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41158</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−2,7%</w:t>
            </w:r>
          </w:p>
        </w:tc>
        <w:tc>
          <w:tcPr>
            <w:tcW w:w="2130"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2061778</w:t>
            </w:r>
          </w:p>
        </w:tc>
        <w:tc>
          <w:tcPr>
            <w:tcW w:w="1792" w:type="dxa"/>
            <w:vAlign w:val="center"/>
            <w:hideMark/>
          </w:tcPr>
          <w:p w:rsidR="005A1F47" w:rsidRPr="00A04DE1" w:rsidRDefault="005A1F47" w:rsidP="00074AD8">
            <w:pPr>
              <w:pStyle w:val="afff0"/>
              <w:jc w:val="center"/>
              <w:cnfStyle w:val="000000100000"/>
              <w:rPr>
                <w:rFonts w:asciiTheme="minorHAnsi" w:hAnsiTheme="minorHAnsi"/>
                <w:sz w:val="22"/>
                <w:szCs w:val="22"/>
              </w:rPr>
            </w:pPr>
            <w:r w:rsidRPr="00A04DE1">
              <w:rPr>
                <w:rFonts w:asciiTheme="minorHAnsi" w:hAnsiTheme="minorHAnsi"/>
                <w:sz w:val="22"/>
                <w:szCs w:val="22"/>
              </w:rPr>
              <w:t>−1,8%</w:t>
            </w:r>
          </w:p>
        </w:tc>
      </w:tr>
      <w:tr w:rsidR="005A1F47" w:rsidRPr="00A04DE1" w:rsidTr="00074AD8">
        <w:trPr>
          <w:cnfStyle w:val="000000010000"/>
          <w:cantSplit/>
          <w:trHeight w:val="57"/>
        </w:trPr>
        <w:tc>
          <w:tcPr>
            <w:cnfStyle w:val="001000000000"/>
            <w:tcW w:w="2710" w:type="dxa"/>
            <w:vAlign w:val="center"/>
            <w:hideMark/>
          </w:tcPr>
          <w:p w:rsidR="005A1F47" w:rsidRPr="00A04DE1" w:rsidRDefault="005A1F47" w:rsidP="00074AD8">
            <w:pPr>
              <w:pStyle w:val="afff0"/>
              <w:jc w:val="center"/>
              <w:rPr>
                <w:rFonts w:asciiTheme="minorHAnsi" w:hAnsiTheme="minorHAnsi"/>
                <w:sz w:val="22"/>
                <w:szCs w:val="22"/>
              </w:rPr>
            </w:pPr>
            <w:r w:rsidRPr="00A04DE1">
              <w:rPr>
                <w:rFonts w:asciiTheme="minorHAnsi" w:hAnsiTheme="minorHAnsi"/>
                <w:sz w:val="22"/>
                <w:szCs w:val="22"/>
              </w:rPr>
              <w:t>Магнитогорск</w:t>
            </w:r>
          </w:p>
        </w:tc>
        <w:tc>
          <w:tcPr>
            <w:tcW w:w="175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29152</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−10,8%</w:t>
            </w:r>
          </w:p>
        </w:tc>
        <w:tc>
          <w:tcPr>
            <w:tcW w:w="2130"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911000</w:t>
            </w:r>
          </w:p>
        </w:tc>
        <w:tc>
          <w:tcPr>
            <w:tcW w:w="1792" w:type="dxa"/>
            <w:vAlign w:val="center"/>
            <w:hideMark/>
          </w:tcPr>
          <w:p w:rsidR="005A1F47" w:rsidRPr="00A04DE1" w:rsidRDefault="005A1F47" w:rsidP="00074AD8">
            <w:pPr>
              <w:pStyle w:val="afff0"/>
              <w:jc w:val="center"/>
              <w:cnfStyle w:val="000000010000"/>
              <w:rPr>
                <w:rFonts w:asciiTheme="minorHAnsi" w:hAnsiTheme="minorHAnsi"/>
                <w:sz w:val="22"/>
                <w:szCs w:val="22"/>
              </w:rPr>
            </w:pPr>
            <w:r w:rsidRPr="00A04DE1">
              <w:rPr>
                <w:rFonts w:asciiTheme="minorHAnsi" w:hAnsiTheme="minorHAnsi"/>
                <w:sz w:val="22"/>
                <w:szCs w:val="22"/>
              </w:rPr>
              <w:t>−10,1%</w:t>
            </w:r>
          </w:p>
        </w:tc>
      </w:tr>
    </w:tbl>
    <w:p w:rsidR="005A1F47" w:rsidRDefault="005A1F47" w:rsidP="005A1F47">
      <w:pPr>
        <w:spacing w:line="300" w:lineRule="atLeast"/>
        <w:textAlignment w:val="top"/>
        <w:rPr>
          <w:rFonts w:asciiTheme="minorHAnsi" w:hAnsiTheme="minorHAnsi" w:cstheme="minorHAnsi"/>
          <w:color w:val="1C1C1C"/>
        </w:rPr>
      </w:pPr>
    </w:p>
    <w:p w:rsidR="005A1F47" w:rsidRPr="00AA521A" w:rsidRDefault="005A1F47" w:rsidP="005A1F47">
      <w:pPr>
        <w:shd w:val="clear" w:color="auto" w:fill="FFFFFF"/>
        <w:spacing w:after="120"/>
        <w:rPr>
          <w:rFonts w:asciiTheme="minorHAnsi" w:eastAsiaTheme="minorHAnsi" w:hAnsiTheme="minorHAnsi" w:cstheme="minorBidi"/>
          <w:b/>
          <w:lang w:eastAsia="en-US"/>
        </w:rPr>
      </w:pPr>
      <w:r w:rsidRPr="002C08B5">
        <w:rPr>
          <w:rFonts w:asciiTheme="minorHAnsi" w:hAnsiTheme="minorHAnsi" w:cstheme="minorHAnsi"/>
          <w:color w:val="000000"/>
          <w:sz w:val="20"/>
          <w:szCs w:val="20"/>
        </w:rPr>
        <w:t> </w:t>
      </w:r>
      <w:bookmarkStart w:id="132" w:name="_Toc434672184"/>
      <w:bookmarkStart w:id="133" w:name="_Toc438043429"/>
      <w:r w:rsidRPr="00AA521A">
        <w:rPr>
          <w:rFonts w:asciiTheme="minorHAnsi" w:eastAsiaTheme="minorHAnsi" w:hAnsiTheme="minorHAnsi" w:cstheme="minorBidi"/>
          <w:b/>
          <w:lang w:eastAsia="en-US"/>
        </w:rPr>
        <w:t>Выводы по результатам анализа рынка объекта оценки</w:t>
      </w:r>
      <w:bookmarkEnd w:id="132"/>
      <w:bookmarkEnd w:id="133"/>
    </w:p>
    <w:p w:rsidR="005A1F47" w:rsidRPr="00463F09" w:rsidRDefault="005A1F47" w:rsidP="005A1F47">
      <w:pPr>
        <w:shd w:val="clear" w:color="auto" w:fill="FFFFFF"/>
        <w:spacing w:line="225" w:lineRule="atLeast"/>
        <w:rPr>
          <w:rFonts w:asciiTheme="minorHAnsi" w:hAnsiTheme="minorHAnsi" w:cstheme="minorHAnsi"/>
          <w:color w:val="000000"/>
        </w:rPr>
      </w:pPr>
      <w:r w:rsidRPr="00EF0B43">
        <w:rPr>
          <w:rFonts w:asciiTheme="minorHAnsi" w:hAnsiTheme="minorHAnsi"/>
          <w:b/>
          <w:bCs/>
          <w:snapToGrid w:val="0"/>
        </w:rPr>
        <w:t>Таблица</w:t>
      </w:r>
      <w:r>
        <w:rPr>
          <w:rFonts w:asciiTheme="minorHAnsi" w:hAnsiTheme="minorHAnsi"/>
          <w:b/>
          <w:bCs/>
          <w:snapToGrid w:val="0"/>
        </w:rPr>
        <w:t xml:space="preserve"> 1</w:t>
      </w:r>
      <w:r w:rsidR="00AD192E">
        <w:rPr>
          <w:rFonts w:asciiTheme="minorHAnsi" w:hAnsiTheme="minorHAnsi"/>
          <w:b/>
          <w:bCs/>
          <w:snapToGrid w:val="0"/>
        </w:rPr>
        <w:t>7</w:t>
      </w:r>
      <w:r>
        <w:rPr>
          <w:rFonts w:asciiTheme="minorHAnsi" w:hAnsiTheme="minorHAnsi"/>
          <w:b/>
          <w:bCs/>
          <w:snapToGrid w:val="0"/>
        </w:rPr>
        <w:t xml:space="preserve">. </w:t>
      </w:r>
      <w:r w:rsidRPr="00EF0B43">
        <w:rPr>
          <w:rFonts w:asciiTheme="minorHAnsi" w:hAnsiTheme="minorHAnsi"/>
          <w:b/>
          <w:bCs/>
          <w:snapToGrid w:val="0"/>
        </w:rPr>
        <w:t xml:space="preserve">Основные характеристики рынка  </w:t>
      </w:r>
      <w:r w:rsidRPr="00463F09">
        <w:rPr>
          <w:rFonts w:asciiTheme="minorHAnsi" w:hAnsiTheme="minorHAnsi" w:cstheme="minorHAnsi"/>
          <w:b/>
          <w:bCs/>
          <w:color w:val="000000"/>
        </w:rPr>
        <w:t xml:space="preserve">недвижимости </w:t>
      </w:r>
      <w:r>
        <w:rPr>
          <w:rFonts w:asciiTheme="minorHAnsi" w:hAnsiTheme="minorHAnsi" w:cstheme="minorHAnsi"/>
          <w:b/>
          <w:bCs/>
          <w:color w:val="000000"/>
        </w:rPr>
        <w:t>Магнитогорска</w:t>
      </w:r>
      <w:r w:rsidRPr="00463F09">
        <w:rPr>
          <w:rFonts w:asciiTheme="minorHAnsi" w:hAnsiTheme="minorHAnsi" w:cstheme="minorHAnsi"/>
          <w:b/>
          <w:bCs/>
          <w:color w:val="000000"/>
        </w:rPr>
        <w:t xml:space="preserve"> (</w:t>
      </w:r>
      <w:r>
        <w:rPr>
          <w:rFonts w:asciiTheme="minorHAnsi" w:hAnsiTheme="minorHAnsi" w:cstheme="minorHAnsi"/>
          <w:b/>
          <w:bCs/>
          <w:color w:val="000000"/>
        </w:rPr>
        <w:t xml:space="preserve">первичный </w:t>
      </w:r>
      <w:r w:rsidRPr="00463F09">
        <w:rPr>
          <w:rFonts w:asciiTheme="minorHAnsi" w:hAnsiTheme="minorHAnsi" w:cstheme="minorHAnsi"/>
          <w:b/>
          <w:bCs/>
          <w:color w:val="000000"/>
        </w:rPr>
        <w:t>рынок жилья)</w:t>
      </w:r>
    </w:p>
    <w:p w:rsidR="005A1F47" w:rsidRPr="00EF0B43" w:rsidRDefault="005A1F47" w:rsidP="005A1F47">
      <w:pPr>
        <w:spacing w:before="120" w:after="120"/>
        <w:contextualSpacing/>
        <w:rPr>
          <w:rFonts w:asciiTheme="minorHAnsi" w:hAnsiTheme="minorHAnsi"/>
          <w:bCs/>
          <w:snapToGrid w:val="0"/>
        </w:rPr>
      </w:pPr>
      <w:r w:rsidRPr="00EF0B43">
        <w:rPr>
          <w:rFonts w:asciiTheme="minorHAnsi" w:hAnsiTheme="minorHAnsi"/>
          <w:b/>
          <w:bCs/>
          <w:snapToGrid w:val="0"/>
        </w:rPr>
        <w:t xml:space="preserve"> (ФСО 7 п. 11)</w:t>
      </w:r>
    </w:p>
    <w:tbl>
      <w:tblPr>
        <w:tblStyle w:val="150"/>
        <w:tblW w:w="4894" w:type="pct"/>
        <w:tblInd w:w="108" w:type="dxa"/>
        <w:tblLook w:val="04A0"/>
      </w:tblPr>
      <w:tblGrid>
        <w:gridCol w:w="4573"/>
        <w:gridCol w:w="5754"/>
      </w:tblGrid>
      <w:tr w:rsidR="005A1F47" w:rsidRPr="008857F0" w:rsidTr="00074AD8">
        <w:trPr>
          <w:cnfStyle w:val="100000000000"/>
          <w:tblHeader/>
        </w:trPr>
        <w:tc>
          <w:tcPr>
            <w:cnfStyle w:val="001000000100"/>
            <w:tcW w:w="2214" w:type="pct"/>
            <w:hideMark/>
          </w:tcPr>
          <w:p w:rsidR="005A1F47" w:rsidRPr="008857F0" w:rsidRDefault="005A1F47" w:rsidP="008857F0">
            <w:pPr>
              <w:autoSpaceDE w:val="0"/>
              <w:autoSpaceDN w:val="0"/>
              <w:adjustRightInd w:val="0"/>
              <w:jc w:val="center"/>
              <w:rPr>
                <w:rFonts w:asciiTheme="minorHAnsi" w:hAnsiTheme="minorHAnsi"/>
              </w:rPr>
            </w:pPr>
            <w:r w:rsidRPr="008857F0">
              <w:rPr>
                <w:rFonts w:asciiTheme="minorHAnsi" w:hAnsiTheme="minorHAnsi"/>
              </w:rPr>
              <w:t>Показатели</w:t>
            </w:r>
          </w:p>
        </w:tc>
        <w:tc>
          <w:tcPr>
            <w:tcW w:w="2786" w:type="pct"/>
            <w:hideMark/>
          </w:tcPr>
          <w:p w:rsidR="005A1F47" w:rsidRPr="008857F0" w:rsidRDefault="005A1F47" w:rsidP="008857F0">
            <w:pPr>
              <w:autoSpaceDE w:val="0"/>
              <w:autoSpaceDN w:val="0"/>
              <w:adjustRightInd w:val="0"/>
              <w:jc w:val="center"/>
              <w:cnfStyle w:val="100000000000"/>
              <w:rPr>
                <w:rFonts w:asciiTheme="minorHAnsi" w:hAnsiTheme="minorHAnsi"/>
              </w:rPr>
            </w:pPr>
            <w:r w:rsidRPr="008857F0">
              <w:rPr>
                <w:rFonts w:asciiTheme="minorHAnsi" w:hAnsiTheme="minorHAnsi"/>
              </w:rPr>
              <w:t>Характеристика показателя</w:t>
            </w:r>
          </w:p>
        </w:tc>
      </w:tr>
      <w:tr w:rsidR="005A1F47" w:rsidRPr="008857F0" w:rsidTr="00074AD8">
        <w:trPr>
          <w:cnfStyle w:val="00000010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Динамика рынка</w:t>
            </w:r>
          </w:p>
        </w:tc>
        <w:tc>
          <w:tcPr>
            <w:tcW w:w="2786" w:type="pct"/>
            <w:hideMark/>
          </w:tcPr>
          <w:p w:rsidR="005A1F47" w:rsidRPr="008857F0" w:rsidRDefault="005A1F47" w:rsidP="008857F0">
            <w:pPr>
              <w:autoSpaceDE w:val="0"/>
              <w:autoSpaceDN w:val="0"/>
              <w:adjustRightInd w:val="0"/>
              <w:cnfStyle w:val="000000100000"/>
              <w:rPr>
                <w:rFonts w:asciiTheme="minorHAnsi" w:hAnsiTheme="minorHAnsi"/>
              </w:rPr>
            </w:pPr>
            <w:r w:rsidRPr="008857F0">
              <w:rPr>
                <w:rFonts w:asciiTheme="minorHAnsi" w:hAnsiTheme="minorHAnsi"/>
              </w:rPr>
              <w:t>Цены предложения находятся в отрицательной динамике, увеличились скидки при продаже</w:t>
            </w:r>
          </w:p>
        </w:tc>
      </w:tr>
      <w:tr w:rsidR="005A1F47" w:rsidRPr="008857F0" w:rsidTr="00074AD8">
        <w:trPr>
          <w:cnfStyle w:val="00000001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Спрос</w:t>
            </w:r>
          </w:p>
        </w:tc>
        <w:tc>
          <w:tcPr>
            <w:tcW w:w="2786" w:type="pct"/>
            <w:hideMark/>
          </w:tcPr>
          <w:p w:rsidR="005A1F47" w:rsidRPr="008857F0" w:rsidRDefault="005A1F47" w:rsidP="008857F0">
            <w:pPr>
              <w:autoSpaceDE w:val="0"/>
              <w:autoSpaceDN w:val="0"/>
              <w:adjustRightInd w:val="0"/>
              <w:cnfStyle w:val="000000010000"/>
              <w:rPr>
                <w:rFonts w:asciiTheme="minorHAnsi" w:hAnsiTheme="minorHAnsi"/>
              </w:rPr>
            </w:pPr>
            <w:r w:rsidRPr="008857F0">
              <w:rPr>
                <w:rFonts w:asciiTheme="minorHAnsi" w:hAnsiTheme="minorHAnsi"/>
              </w:rPr>
              <w:t>Сокращение спроса</w:t>
            </w:r>
          </w:p>
        </w:tc>
      </w:tr>
      <w:tr w:rsidR="005A1F47" w:rsidRPr="008857F0" w:rsidTr="00074AD8">
        <w:trPr>
          <w:cnfStyle w:val="00000010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 xml:space="preserve">Предложение </w:t>
            </w:r>
          </w:p>
        </w:tc>
        <w:tc>
          <w:tcPr>
            <w:tcW w:w="2786" w:type="pct"/>
            <w:hideMark/>
          </w:tcPr>
          <w:p w:rsidR="005A1F47" w:rsidRPr="008857F0" w:rsidRDefault="005A1F47" w:rsidP="008857F0">
            <w:pPr>
              <w:autoSpaceDE w:val="0"/>
              <w:autoSpaceDN w:val="0"/>
              <w:adjustRightInd w:val="0"/>
              <w:cnfStyle w:val="000000100000"/>
              <w:rPr>
                <w:rFonts w:asciiTheme="minorHAnsi" w:hAnsiTheme="minorHAnsi"/>
              </w:rPr>
            </w:pPr>
            <w:r w:rsidRPr="008857F0">
              <w:rPr>
                <w:rFonts w:asciiTheme="minorHAnsi" w:hAnsiTheme="minorHAnsi"/>
              </w:rPr>
              <w:t>Достаточное</w:t>
            </w:r>
          </w:p>
        </w:tc>
      </w:tr>
      <w:tr w:rsidR="005A1F47" w:rsidRPr="008857F0" w:rsidTr="00074AD8">
        <w:trPr>
          <w:cnfStyle w:val="00000001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lang w:val="en-US"/>
              </w:rPr>
            </w:pPr>
            <w:r w:rsidRPr="008857F0">
              <w:rPr>
                <w:rFonts w:asciiTheme="minorHAnsi" w:hAnsiTheme="minorHAnsi"/>
              </w:rPr>
              <w:lastRenderedPageBreak/>
              <w:t>Ликвидность</w:t>
            </w:r>
          </w:p>
        </w:tc>
        <w:tc>
          <w:tcPr>
            <w:tcW w:w="2786" w:type="pct"/>
            <w:hideMark/>
          </w:tcPr>
          <w:p w:rsidR="005A1F47" w:rsidRPr="008857F0" w:rsidRDefault="005A1F47" w:rsidP="008857F0">
            <w:pPr>
              <w:autoSpaceDE w:val="0"/>
              <w:autoSpaceDN w:val="0"/>
              <w:adjustRightInd w:val="0"/>
              <w:cnfStyle w:val="000000010000"/>
              <w:rPr>
                <w:rFonts w:asciiTheme="minorHAnsi" w:hAnsiTheme="minorHAnsi"/>
              </w:rPr>
            </w:pPr>
            <w:r w:rsidRPr="008857F0">
              <w:rPr>
                <w:rFonts w:asciiTheme="minorHAnsi" w:hAnsiTheme="minorHAnsi"/>
              </w:rPr>
              <w:t>Сроки экспозиции до 128 дней</w:t>
            </w:r>
          </w:p>
        </w:tc>
      </w:tr>
      <w:tr w:rsidR="005A1F47" w:rsidRPr="008857F0" w:rsidTr="00074AD8">
        <w:trPr>
          <w:cnfStyle w:val="00000010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Колебания цен на рынке оцениваемого объекта</w:t>
            </w:r>
          </w:p>
        </w:tc>
        <w:tc>
          <w:tcPr>
            <w:tcW w:w="2786" w:type="pct"/>
            <w:hideMark/>
          </w:tcPr>
          <w:p w:rsidR="005A1F47" w:rsidRPr="008857F0" w:rsidRDefault="005A1F47" w:rsidP="008857F0">
            <w:pPr>
              <w:autoSpaceDE w:val="0"/>
              <w:autoSpaceDN w:val="0"/>
              <w:adjustRightInd w:val="0"/>
              <w:cnfStyle w:val="000000100000"/>
              <w:rPr>
                <w:rFonts w:asciiTheme="minorHAnsi" w:hAnsiTheme="minorHAnsi"/>
              </w:rPr>
            </w:pPr>
            <w:r w:rsidRPr="008857F0">
              <w:rPr>
                <w:rFonts w:asciiTheme="minorHAnsi" w:hAnsiTheme="minorHAnsi"/>
              </w:rPr>
              <w:t>Присутствуют незначительные колебания</w:t>
            </w:r>
          </w:p>
        </w:tc>
      </w:tr>
      <w:tr w:rsidR="005A1F47" w:rsidRPr="008857F0" w:rsidTr="00074AD8">
        <w:trPr>
          <w:cnfStyle w:val="000000010000"/>
        </w:trPr>
        <w:tc>
          <w:tcPr>
            <w:cnfStyle w:val="001000000000"/>
            <w:tcW w:w="2214" w:type="pct"/>
            <w:hideMark/>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Емкость рынка</w:t>
            </w:r>
          </w:p>
        </w:tc>
        <w:tc>
          <w:tcPr>
            <w:tcW w:w="2786" w:type="pct"/>
            <w:hideMark/>
          </w:tcPr>
          <w:p w:rsidR="005A1F47" w:rsidRPr="008857F0" w:rsidRDefault="005A1F47" w:rsidP="008857F0">
            <w:pPr>
              <w:autoSpaceDE w:val="0"/>
              <w:autoSpaceDN w:val="0"/>
              <w:adjustRightInd w:val="0"/>
              <w:cnfStyle w:val="000000010000"/>
              <w:rPr>
                <w:rFonts w:asciiTheme="minorHAnsi" w:hAnsiTheme="minorHAnsi"/>
              </w:rPr>
            </w:pPr>
            <w:r w:rsidRPr="008857F0">
              <w:rPr>
                <w:rFonts w:asciiTheme="minorHAnsi" w:hAnsiTheme="minorHAnsi"/>
              </w:rPr>
              <w:t>Значительная</w:t>
            </w:r>
          </w:p>
        </w:tc>
      </w:tr>
      <w:tr w:rsidR="005A1F47" w:rsidRPr="008857F0" w:rsidTr="00074AD8">
        <w:trPr>
          <w:cnfStyle w:val="000000100000"/>
        </w:trPr>
        <w:tc>
          <w:tcPr>
            <w:cnfStyle w:val="001000000000"/>
            <w:tcW w:w="2214" w:type="pct"/>
          </w:tcPr>
          <w:p w:rsidR="005A1F47" w:rsidRPr="008857F0" w:rsidRDefault="005A1F47" w:rsidP="008857F0">
            <w:pPr>
              <w:autoSpaceDE w:val="0"/>
              <w:autoSpaceDN w:val="0"/>
              <w:adjustRightInd w:val="0"/>
              <w:jc w:val="left"/>
              <w:rPr>
                <w:rFonts w:asciiTheme="minorHAnsi" w:hAnsiTheme="minorHAnsi"/>
              </w:rPr>
            </w:pPr>
            <w:r w:rsidRPr="008857F0">
              <w:rPr>
                <w:rFonts w:asciiTheme="minorHAnsi" w:hAnsiTheme="minorHAnsi"/>
              </w:rPr>
              <w:t xml:space="preserve">Скидка на </w:t>
            </w:r>
            <w:proofErr w:type="spellStart"/>
            <w:r w:rsidRPr="008857F0">
              <w:rPr>
                <w:rFonts w:asciiTheme="minorHAnsi" w:hAnsiTheme="minorHAnsi"/>
              </w:rPr>
              <w:t>уторгование</w:t>
            </w:r>
            <w:proofErr w:type="spellEnd"/>
            <w:r w:rsidRPr="008857F0">
              <w:rPr>
                <w:rFonts w:asciiTheme="minorHAnsi" w:hAnsiTheme="minorHAnsi"/>
              </w:rPr>
              <w:t xml:space="preserve"> для жилой недвижимости по </w:t>
            </w:r>
            <w:proofErr w:type="gramStart"/>
            <w:r w:rsidRPr="008857F0">
              <w:rPr>
                <w:rFonts w:asciiTheme="minorHAnsi" w:hAnsiTheme="minorHAnsi"/>
              </w:rPr>
              <w:t>г</w:t>
            </w:r>
            <w:proofErr w:type="gramEnd"/>
            <w:r w:rsidRPr="008857F0">
              <w:rPr>
                <w:rFonts w:asciiTheme="minorHAnsi" w:hAnsiTheme="minorHAnsi"/>
              </w:rPr>
              <w:t xml:space="preserve">. Магнитогорску </w:t>
            </w:r>
          </w:p>
        </w:tc>
        <w:tc>
          <w:tcPr>
            <w:tcW w:w="2786" w:type="pct"/>
          </w:tcPr>
          <w:p w:rsidR="005A1F47" w:rsidRPr="008857F0" w:rsidRDefault="005A1F47" w:rsidP="008857F0">
            <w:pPr>
              <w:autoSpaceDE w:val="0"/>
              <w:autoSpaceDN w:val="0"/>
              <w:adjustRightInd w:val="0"/>
              <w:cnfStyle w:val="000000100000"/>
              <w:rPr>
                <w:rFonts w:asciiTheme="minorHAnsi" w:hAnsiTheme="minorHAnsi"/>
              </w:rPr>
            </w:pPr>
            <w:r w:rsidRPr="008857F0">
              <w:rPr>
                <w:rFonts w:asciiTheme="minorHAnsi" w:hAnsiTheme="minorHAnsi"/>
              </w:rPr>
              <w:t>9,2%</w:t>
            </w:r>
          </w:p>
        </w:tc>
      </w:tr>
    </w:tbl>
    <w:p w:rsidR="005A1F47" w:rsidRDefault="005A1F47" w:rsidP="005A1F47">
      <w:pPr>
        <w:widowControl/>
        <w:shd w:val="clear" w:color="auto" w:fill="FFFFFF"/>
        <w:spacing w:line="225" w:lineRule="atLeast"/>
        <w:rPr>
          <w:rFonts w:asciiTheme="minorHAnsi" w:hAnsiTheme="minorHAnsi" w:cstheme="minorHAnsi"/>
          <w:color w:val="000000"/>
          <w:sz w:val="20"/>
          <w:szCs w:val="20"/>
        </w:rPr>
      </w:pPr>
    </w:p>
    <w:p w:rsidR="005A1F47" w:rsidRPr="00FA23C2" w:rsidRDefault="005A1F47" w:rsidP="005A1F47">
      <w:pPr>
        <w:widowControl/>
        <w:shd w:val="clear" w:color="auto" w:fill="FFFFFF"/>
        <w:spacing w:line="315" w:lineRule="atLeast"/>
        <w:rPr>
          <w:rFonts w:asciiTheme="minorHAnsi" w:hAnsiTheme="minorHAnsi" w:cs="Tahoma"/>
          <w:i/>
        </w:rPr>
      </w:pPr>
      <w:r w:rsidRPr="00FA23C2">
        <w:rPr>
          <w:rStyle w:val="afff2"/>
          <w:rFonts w:asciiTheme="minorHAnsi" w:hAnsiTheme="minorHAnsi" w:cs="Tahoma"/>
          <w:i/>
        </w:rPr>
        <w:t>Типы квартир</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Для классификации квартир на рынке недвижимости могут использоваться разные критерии –</w:t>
      </w:r>
      <w:hyperlink r:id="rId37" w:history="1">
        <w:r w:rsidRPr="00FA23C2">
          <w:rPr>
            <w:rStyle w:val="af5"/>
            <w:rFonts w:asciiTheme="minorHAnsi" w:hAnsiTheme="minorHAnsi" w:cs="Tahoma"/>
            <w:color w:val="auto"/>
            <w:sz w:val="22"/>
            <w:szCs w:val="22"/>
            <w:u w:val="none"/>
          </w:rPr>
          <w:t>планировка</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жилья, материал и</w:t>
      </w:r>
      <w:r w:rsidRPr="00FA23C2">
        <w:rPr>
          <w:rStyle w:val="apple-converted-space"/>
          <w:rFonts w:asciiTheme="minorHAnsi" w:hAnsiTheme="minorHAnsi" w:cs="Tahoma"/>
          <w:sz w:val="22"/>
          <w:szCs w:val="22"/>
        </w:rPr>
        <w:t> </w:t>
      </w:r>
      <w:hyperlink r:id="rId38" w:history="1">
        <w:r w:rsidRPr="00FA23C2">
          <w:rPr>
            <w:rStyle w:val="af5"/>
            <w:rFonts w:asciiTheme="minorHAnsi" w:hAnsiTheme="minorHAnsi" w:cs="Tahoma"/>
            <w:color w:val="auto"/>
            <w:sz w:val="22"/>
            <w:szCs w:val="22"/>
            <w:u w:val="none"/>
          </w:rPr>
          <w:t>тип дома</w:t>
        </w:r>
      </w:hyperlink>
      <w:r w:rsidRPr="00FA23C2">
        <w:rPr>
          <w:rFonts w:asciiTheme="minorHAnsi" w:hAnsiTheme="minorHAnsi" w:cs="Tahoma"/>
          <w:sz w:val="22"/>
          <w:szCs w:val="22"/>
        </w:rPr>
        <w:t>, этажность и т.д. Однако ключевым и основополагающим параметром подобной классификации еще с советских времен остается количество комнат. Причина такого подхода кроется в том, что для большинства семей именно число комнат, а не метраж квартиры, является наиболее значимым фактором, определяющим комфорт проживания.</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Style w:val="afff2"/>
          <w:rFonts w:asciiTheme="minorHAnsi" w:hAnsiTheme="minorHAnsi" w:cs="Tahoma"/>
          <w:b w:val="0"/>
          <w:sz w:val="22"/>
          <w:szCs w:val="22"/>
        </w:rPr>
        <w:t>1-2-комнатные квартиры – самое ликвидное и востребованное жилье</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Наиболее популярным типом жилья в настоящее время являются сравнительно доступные</w:t>
      </w:r>
      <w:r>
        <w:rPr>
          <w:rFonts w:asciiTheme="minorHAnsi" w:hAnsiTheme="minorHAnsi" w:cs="Tahoma"/>
          <w:sz w:val="22"/>
          <w:szCs w:val="22"/>
        </w:rPr>
        <w:t xml:space="preserve"> </w:t>
      </w:r>
      <w:hyperlink r:id="rId39" w:history="1">
        <w:r w:rsidRPr="00FA23C2">
          <w:rPr>
            <w:rStyle w:val="af5"/>
            <w:rFonts w:asciiTheme="minorHAnsi" w:hAnsiTheme="minorHAnsi" w:cs="Tahoma"/>
            <w:color w:val="auto"/>
            <w:sz w:val="22"/>
            <w:szCs w:val="22"/>
            <w:u w:val="none"/>
          </w:rPr>
          <w:t>однокомнатные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и</w:t>
      </w:r>
      <w:r w:rsidRPr="00FA23C2">
        <w:rPr>
          <w:rStyle w:val="apple-converted-space"/>
          <w:rFonts w:asciiTheme="minorHAnsi" w:hAnsiTheme="minorHAnsi" w:cs="Tahoma"/>
          <w:sz w:val="22"/>
          <w:szCs w:val="22"/>
        </w:rPr>
        <w:t> </w:t>
      </w:r>
      <w:hyperlink r:id="rId40" w:history="1">
        <w:r w:rsidRPr="00FA23C2">
          <w:rPr>
            <w:rStyle w:val="af5"/>
            <w:rFonts w:asciiTheme="minorHAnsi" w:hAnsiTheme="minorHAnsi" w:cs="Tahoma"/>
            <w:color w:val="auto"/>
            <w:sz w:val="22"/>
            <w:szCs w:val="22"/>
            <w:u w:val="none"/>
          </w:rPr>
          <w:t>двухкомнатные квартиры</w:t>
        </w:r>
      </w:hyperlink>
      <w:r w:rsidRPr="00FA23C2">
        <w:rPr>
          <w:rFonts w:asciiTheme="minorHAnsi" w:hAnsiTheme="minorHAnsi" w:cs="Tahoma"/>
          <w:sz w:val="22"/>
          <w:szCs w:val="22"/>
        </w:rPr>
        <w:t>. Логику покупателей можно легко понять: «это не самая комфортная, но уже моя собственная квартира». К тому же, большая часть молодых семей вряд ли может рассчитывать на что-то большее в плане решения жилищной проблемы. Это же касается и одиноких молодых людей, которые недавно начали самостоятельную жизнь.</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Относительно невысокие цены рассматриваются покупателями как основное преимущество 1-2-комнатных квартир. Это обусловлено тем, что</w:t>
      </w:r>
      <w:r w:rsidRPr="00FA23C2">
        <w:rPr>
          <w:rStyle w:val="apple-converted-space"/>
          <w:rFonts w:asciiTheme="minorHAnsi" w:hAnsiTheme="minorHAnsi" w:cs="Tahoma"/>
          <w:sz w:val="22"/>
          <w:szCs w:val="22"/>
        </w:rPr>
        <w:t> </w:t>
      </w:r>
      <w:hyperlink r:id="rId41" w:history="1">
        <w:r w:rsidRPr="00FA23C2">
          <w:rPr>
            <w:rStyle w:val="af5"/>
            <w:rFonts w:asciiTheme="minorHAnsi" w:hAnsiTheme="minorHAnsi" w:cs="Tahoma"/>
            <w:color w:val="auto"/>
            <w:sz w:val="22"/>
            <w:szCs w:val="22"/>
            <w:u w:val="none"/>
          </w:rPr>
          <w:t>цены на жилье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пока еще остаются на таком уровне, что даже наиболее дешевые однокомнатные «</w:t>
      </w:r>
      <w:proofErr w:type="spellStart"/>
      <w:r w:rsidRPr="00FA23C2">
        <w:rPr>
          <w:rFonts w:asciiTheme="minorHAnsi" w:hAnsiTheme="minorHAnsi" w:cs="Tahoma"/>
          <w:sz w:val="22"/>
          <w:szCs w:val="22"/>
        </w:rPr>
        <w:t>малогабаритки</w:t>
      </w:r>
      <w:proofErr w:type="spellEnd"/>
      <w:r w:rsidRPr="00FA23C2">
        <w:rPr>
          <w:rFonts w:asciiTheme="minorHAnsi" w:hAnsiTheme="minorHAnsi" w:cs="Tahoma"/>
          <w:sz w:val="22"/>
          <w:szCs w:val="22"/>
        </w:rPr>
        <w:t>» по карману отнюдь не каждому. Однако все же покупку такого жилья сегодня могут осилить многие, и потому</w:t>
      </w:r>
      <w:r w:rsidRPr="00FA23C2">
        <w:rPr>
          <w:rStyle w:val="apple-converted-space"/>
          <w:rFonts w:asciiTheme="minorHAnsi" w:hAnsiTheme="minorHAnsi" w:cs="Tahoma"/>
          <w:sz w:val="22"/>
          <w:szCs w:val="22"/>
        </w:rPr>
        <w:t> </w:t>
      </w:r>
      <w:hyperlink r:id="rId42" w:history="1">
        <w:r w:rsidRPr="00FA23C2">
          <w:rPr>
            <w:rStyle w:val="af5"/>
            <w:rFonts w:asciiTheme="minorHAnsi" w:hAnsiTheme="minorHAnsi" w:cs="Tahoma"/>
            <w:color w:val="auto"/>
            <w:sz w:val="22"/>
            <w:szCs w:val="22"/>
            <w:u w:val="none"/>
          </w:rPr>
          <w:t>дешевые квартиры</w:t>
        </w:r>
      </w:hyperlink>
      <w:r>
        <w:rPr>
          <w:rFonts w:asciiTheme="minorHAnsi" w:hAnsiTheme="minorHAnsi" w:cs="Tahoma"/>
          <w:sz w:val="22"/>
          <w:szCs w:val="22"/>
        </w:rPr>
        <w:t xml:space="preserve"> </w:t>
      </w:r>
      <w:r w:rsidRPr="00FA23C2">
        <w:rPr>
          <w:rFonts w:asciiTheme="minorHAnsi" w:hAnsiTheme="minorHAnsi" w:cs="Tahoma"/>
          <w:sz w:val="22"/>
          <w:szCs w:val="22"/>
        </w:rPr>
        <w:t>стали востребованным высоколиквидным товаром с хорошей инвестиционной привлекательностью.</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Недорогая квартира легко продается и быстро сдается в аренду, и если появляется возможность, ее всегда можно поменять на более комфортное жилье. Подобная</w:t>
      </w:r>
      <w:r w:rsidRPr="00FA23C2">
        <w:rPr>
          <w:rStyle w:val="apple-converted-space"/>
          <w:rFonts w:asciiTheme="minorHAnsi" w:hAnsiTheme="minorHAnsi" w:cs="Tahoma"/>
          <w:sz w:val="22"/>
          <w:szCs w:val="22"/>
        </w:rPr>
        <w:t> </w:t>
      </w:r>
      <w:hyperlink r:id="rId43" w:history="1">
        <w:r w:rsidRPr="00FA23C2">
          <w:rPr>
            <w:rStyle w:val="af5"/>
            <w:rFonts w:asciiTheme="minorHAnsi" w:hAnsiTheme="minorHAnsi" w:cs="Tahoma"/>
            <w:color w:val="auto"/>
            <w:sz w:val="22"/>
            <w:szCs w:val="22"/>
            <w:u w:val="none"/>
          </w:rPr>
          <w:t>ситуация на рынке недвижимости</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скорее всего сохранится еще многие годы, поэтому спада спроса на дешевую недвижимость не предвидится. Наиболее доступным жильем в большинстве городов России являются «</w:t>
      </w:r>
      <w:proofErr w:type="spellStart"/>
      <w:r w:rsidRPr="00FA23C2">
        <w:rPr>
          <w:rFonts w:asciiTheme="minorHAnsi" w:hAnsiTheme="minorHAnsi" w:cs="Tahoma"/>
          <w:sz w:val="22"/>
          <w:szCs w:val="22"/>
        </w:rPr>
        <w:t>хрущевки</w:t>
      </w:r>
      <w:proofErr w:type="spellEnd"/>
      <w:r w:rsidRPr="00FA23C2">
        <w:rPr>
          <w:rFonts w:asciiTheme="minorHAnsi" w:hAnsiTheme="minorHAnsi" w:cs="Tahoma"/>
          <w:sz w:val="22"/>
          <w:szCs w:val="22"/>
        </w:rPr>
        <w:t xml:space="preserve">», построенные в ныне </w:t>
      </w:r>
      <w:proofErr w:type="spellStart"/>
      <w:r w:rsidRPr="00FA23C2">
        <w:rPr>
          <w:rFonts w:asciiTheme="minorHAnsi" w:hAnsiTheme="minorHAnsi" w:cs="Tahoma"/>
          <w:sz w:val="22"/>
          <w:szCs w:val="22"/>
        </w:rPr>
        <w:t>непрестижных</w:t>
      </w:r>
      <w:proofErr w:type="spellEnd"/>
      <w:r w:rsidRPr="00FA23C2">
        <w:rPr>
          <w:rFonts w:asciiTheme="minorHAnsi" w:hAnsiTheme="minorHAnsi" w:cs="Tahoma"/>
          <w:sz w:val="22"/>
          <w:szCs w:val="22"/>
        </w:rPr>
        <w:t xml:space="preserve"> районах. Исключением скоро станет Москва, которая в ближайшем будущем планирует окончательно избавиться от устаревших зданий.</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Примечателен тот факт, что в течение многих лет</w:t>
      </w:r>
      <w:r w:rsidRPr="00FA23C2">
        <w:rPr>
          <w:rStyle w:val="apple-converted-space"/>
          <w:rFonts w:asciiTheme="minorHAnsi" w:hAnsiTheme="minorHAnsi" w:cs="Tahoma"/>
          <w:sz w:val="22"/>
          <w:szCs w:val="22"/>
        </w:rPr>
        <w:t> </w:t>
      </w:r>
      <w:hyperlink r:id="rId44" w:history="1">
        <w:r w:rsidRPr="00FA23C2">
          <w:rPr>
            <w:rStyle w:val="af5"/>
            <w:rFonts w:asciiTheme="minorHAnsi" w:hAnsiTheme="minorHAnsi" w:cs="Tahoma"/>
            <w:color w:val="auto"/>
            <w:sz w:val="22"/>
            <w:szCs w:val="22"/>
            <w:u w:val="none"/>
          </w:rPr>
          <w:t>однокомнатные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удерживали лидерство в покупательском спросе с большим отрывом. В последние годы проявилась новая тенденция:</w:t>
      </w:r>
      <w:r w:rsidRPr="00FA23C2">
        <w:rPr>
          <w:rStyle w:val="apple-converted-space"/>
          <w:rFonts w:asciiTheme="minorHAnsi" w:hAnsiTheme="minorHAnsi" w:cs="Tahoma"/>
          <w:sz w:val="22"/>
          <w:szCs w:val="22"/>
        </w:rPr>
        <w:t> </w:t>
      </w:r>
      <w:hyperlink r:id="rId45" w:history="1">
        <w:r w:rsidRPr="00FA23C2">
          <w:rPr>
            <w:rStyle w:val="af5"/>
            <w:rFonts w:asciiTheme="minorHAnsi" w:hAnsiTheme="minorHAnsi" w:cs="Tahoma"/>
            <w:color w:val="auto"/>
            <w:sz w:val="22"/>
            <w:szCs w:val="22"/>
            <w:u w:val="none"/>
          </w:rPr>
          <w:t>двухкомнатные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стали сокращать разрыв, хотя «</w:t>
      </w:r>
      <w:proofErr w:type="spellStart"/>
      <w:r w:rsidRPr="00FA23C2">
        <w:rPr>
          <w:rFonts w:asciiTheme="minorHAnsi" w:hAnsiTheme="minorHAnsi" w:cs="Tahoma"/>
          <w:sz w:val="22"/>
          <w:szCs w:val="22"/>
        </w:rPr>
        <w:t>однушки</w:t>
      </w:r>
      <w:proofErr w:type="spellEnd"/>
      <w:r w:rsidRPr="00FA23C2">
        <w:rPr>
          <w:rFonts w:asciiTheme="minorHAnsi" w:hAnsiTheme="minorHAnsi" w:cs="Tahoma"/>
          <w:sz w:val="22"/>
          <w:szCs w:val="22"/>
        </w:rPr>
        <w:t>» все еще лидируют в покупательском рейтинге. Причина, вероятно, кроется в сравнительно небольшой разнице в цене между однокомнатным и двухкомнатным экономичным жильем, в то время как «</w:t>
      </w:r>
      <w:proofErr w:type="spellStart"/>
      <w:r w:rsidRPr="00FA23C2">
        <w:rPr>
          <w:rFonts w:asciiTheme="minorHAnsi" w:hAnsiTheme="minorHAnsi" w:cs="Tahoma"/>
          <w:sz w:val="22"/>
          <w:szCs w:val="22"/>
        </w:rPr>
        <w:t>двушки</w:t>
      </w:r>
      <w:proofErr w:type="spellEnd"/>
      <w:r w:rsidRPr="00FA23C2">
        <w:rPr>
          <w:rFonts w:asciiTheme="minorHAnsi" w:hAnsiTheme="minorHAnsi" w:cs="Tahoma"/>
          <w:sz w:val="22"/>
          <w:szCs w:val="22"/>
        </w:rPr>
        <w:t>» куда удобнее и комфортнее для жизни.</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Style w:val="afff2"/>
          <w:rFonts w:asciiTheme="minorHAnsi" w:hAnsiTheme="minorHAnsi" w:cs="Tahoma"/>
          <w:b w:val="0"/>
          <w:sz w:val="22"/>
          <w:szCs w:val="22"/>
        </w:rPr>
        <w:t>Многокомнатные квартиры – возможность жить нормально или роскошь?</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Если судить по меркам европейских стран, 3-4-комнатную квартиру можно назвать минимальным по размерам жильем для нормальной жизни. Однако в России наличие</w:t>
      </w:r>
      <w:r w:rsidRPr="00FA23C2">
        <w:rPr>
          <w:rStyle w:val="apple-converted-space"/>
          <w:rFonts w:asciiTheme="minorHAnsi" w:hAnsiTheme="minorHAnsi" w:cs="Tahoma"/>
          <w:sz w:val="22"/>
          <w:szCs w:val="22"/>
        </w:rPr>
        <w:t> </w:t>
      </w:r>
      <w:hyperlink r:id="rId46" w:history="1">
        <w:r w:rsidRPr="00FA23C2">
          <w:rPr>
            <w:rStyle w:val="af5"/>
            <w:rFonts w:asciiTheme="minorHAnsi" w:hAnsiTheme="minorHAnsi" w:cs="Tahoma"/>
            <w:color w:val="auto"/>
            <w:sz w:val="22"/>
            <w:szCs w:val="22"/>
            <w:u w:val="none"/>
          </w:rPr>
          <w:t>трех</w:t>
        </w:r>
      </w:hyperlink>
      <w:r w:rsidRPr="00FA23C2">
        <w:rPr>
          <w:rFonts w:asciiTheme="minorHAnsi" w:hAnsiTheme="minorHAnsi" w:cs="Tahoma"/>
          <w:sz w:val="22"/>
          <w:szCs w:val="22"/>
        </w:rPr>
        <w:t>,</w:t>
      </w:r>
      <w:r w:rsidRPr="00FA23C2">
        <w:rPr>
          <w:rStyle w:val="apple-converted-space"/>
          <w:rFonts w:asciiTheme="minorHAnsi" w:hAnsiTheme="minorHAnsi" w:cs="Tahoma"/>
          <w:sz w:val="22"/>
          <w:szCs w:val="22"/>
        </w:rPr>
        <w:t> </w:t>
      </w:r>
      <w:hyperlink r:id="rId47" w:history="1">
        <w:r w:rsidRPr="00FA23C2">
          <w:rPr>
            <w:rStyle w:val="af5"/>
            <w:rFonts w:asciiTheme="minorHAnsi" w:hAnsiTheme="minorHAnsi" w:cs="Tahoma"/>
            <w:color w:val="auto"/>
            <w:sz w:val="22"/>
            <w:szCs w:val="22"/>
            <w:u w:val="none"/>
          </w:rPr>
          <w:t>четырех и большего количества комнат в квартире,</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является скорее признаком хорошего достатка. Хотя в рейтинге недорогого жилья трехкомнатные квартиры тоже подросли, но дефицитным товаром на рынке отнюдь не стали. Подобная ситуация характерна и для четырехкомнатного жилья: предложение на рынке таких квартир значительно превышает спрос, несмотря на то, что большая часть семей старается улучшить жилищные условия при любом удобном случае.</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lastRenderedPageBreak/>
        <w:t>Вышеописанная ситуация характерна для сектора</w:t>
      </w:r>
      <w:r w:rsidRPr="00FA23C2">
        <w:rPr>
          <w:rStyle w:val="apple-converted-space"/>
          <w:rFonts w:asciiTheme="minorHAnsi" w:hAnsiTheme="minorHAnsi" w:cs="Tahoma"/>
          <w:sz w:val="22"/>
          <w:szCs w:val="22"/>
        </w:rPr>
        <w:t> </w:t>
      </w:r>
      <w:hyperlink r:id="rId48" w:history="1">
        <w:r w:rsidRPr="00FA23C2">
          <w:rPr>
            <w:rStyle w:val="af5"/>
            <w:rFonts w:asciiTheme="minorHAnsi" w:hAnsiTheme="minorHAnsi" w:cs="Tahoma"/>
            <w:color w:val="auto"/>
            <w:sz w:val="22"/>
            <w:szCs w:val="22"/>
            <w:u w:val="none"/>
          </w:rPr>
          <w:t xml:space="preserve">недорогой недвижимости </w:t>
        </w:r>
        <w:proofErr w:type="spellStart"/>
        <w:proofErr w:type="gramStart"/>
        <w:r w:rsidRPr="00FA23C2">
          <w:rPr>
            <w:rStyle w:val="af5"/>
            <w:rFonts w:asciiTheme="minorHAnsi" w:hAnsiTheme="minorHAnsi" w:cs="Tahoma"/>
            <w:color w:val="auto"/>
            <w:sz w:val="22"/>
            <w:szCs w:val="22"/>
            <w:u w:val="none"/>
          </w:rPr>
          <w:t>эконом-класса</w:t>
        </w:r>
        <w:proofErr w:type="spellEnd"/>
        <w:proofErr w:type="gramEnd"/>
      </w:hyperlink>
      <w:r w:rsidRPr="00FA23C2">
        <w:rPr>
          <w:rFonts w:asciiTheme="minorHAnsi" w:hAnsiTheme="minorHAnsi" w:cs="Tahoma"/>
          <w:sz w:val="22"/>
          <w:szCs w:val="22"/>
        </w:rPr>
        <w:t>. Однако в сегменте дорогих квартир дела обстоят несколько иначе. Здесь к числу наиболее востребованных относятся</w:t>
      </w:r>
      <w:r w:rsidRPr="00FA23C2">
        <w:rPr>
          <w:rStyle w:val="apple-converted-space"/>
          <w:rFonts w:asciiTheme="minorHAnsi" w:hAnsiTheme="minorHAnsi" w:cs="Tahoma"/>
          <w:sz w:val="22"/>
          <w:szCs w:val="22"/>
        </w:rPr>
        <w:t> </w:t>
      </w:r>
      <w:hyperlink r:id="rId49" w:history="1">
        <w:r w:rsidRPr="00FA23C2">
          <w:rPr>
            <w:rStyle w:val="af5"/>
            <w:rFonts w:asciiTheme="minorHAnsi" w:hAnsiTheme="minorHAnsi" w:cs="Tahoma"/>
            <w:color w:val="auto"/>
            <w:sz w:val="22"/>
            <w:szCs w:val="22"/>
            <w:u w:val="none"/>
          </w:rPr>
          <w:t>трехкомнатные квартиры</w:t>
        </w:r>
      </w:hyperlink>
      <w:r w:rsidRPr="00FA23C2">
        <w:rPr>
          <w:rFonts w:asciiTheme="minorHAnsi" w:hAnsiTheme="minorHAnsi" w:cs="Tahoma"/>
          <w:sz w:val="22"/>
          <w:szCs w:val="22"/>
        </w:rPr>
        <w:t>, поскольку для большей части покупателей они обладают наилучшим сочетанием количества жилой площади, числа комнат и стоимости жилья. Нужно отметить, что в последнее время</w:t>
      </w:r>
      <w:r w:rsidRPr="00FA23C2">
        <w:rPr>
          <w:rStyle w:val="apple-converted-space"/>
          <w:rFonts w:asciiTheme="minorHAnsi" w:hAnsiTheme="minorHAnsi" w:cs="Tahoma"/>
          <w:sz w:val="22"/>
          <w:szCs w:val="22"/>
        </w:rPr>
        <w:t> </w:t>
      </w:r>
      <w:hyperlink r:id="rId50" w:history="1">
        <w:r w:rsidRPr="00FA23C2">
          <w:rPr>
            <w:rStyle w:val="af5"/>
            <w:rFonts w:asciiTheme="minorHAnsi" w:hAnsiTheme="minorHAnsi" w:cs="Tahoma"/>
            <w:color w:val="auto"/>
            <w:sz w:val="22"/>
            <w:szCs w:val="22"/>
            <w:u w:val="none"/>
          </w:rPr>
          <w:t>четырехкомнатные квартиры</w:t>
        </w:r>
      </w:hyperlink>
      <w:r w:rsidRPr="00FA23C2">
        <w:rPr>
          <w:rStyle w:val="apple-converted-space"/>
          <w:rFonts w:asciiTheme="minorHAnsi" w:hAnsiTheme="minorHAnsi" w:cs="Tahoma"/>
          <w:sz w:val="22"/>
          <w:szCs w:val="22"/>
        </w:rPr>
        <w:t> </w:t>
      </w:r>
      <w:r w:rsidRPr="00FA23C2">
        <w:rPr>
          <w:rFonts w:asciiTheme="minorHAnsi" w:hAnsiTheme="minorHAnsi" w:cs="Tahoma"/>
          <w:sz w:val="22"/>
          <w:szCs w:val="22"/>
        </w:rPr>
        <w:t xml:space="preserve">фактически не закладываются в проектах </w:t>
      </w:r>
      <w:proofErr w:type="spellStart"/>
      <w:proofErr w:type="gramStart"/>
      <w:r w:rsidRPr="00FA23C2">
        <w:rPr>
          <w:rFonts w:asciiTheme="minorHAnsi" w:hAnsiTheme="minorHAnsi" w:cs="Tahoma"/>
          <w:sz w:val="22"/>
          <w:szCs w:val="22"/>
        </w:rPr>
        <w:t>эконом-класса</w:t>
      </w:r>
      <w:proofErr w:type="spellEnd"/>
      <w:proofErr w:type="gramEnd"/>
      <w:r w:rsidRPr="00FA23C2">
        <w:rPr>
          <w:rFonts w:asciiTheme="minorHAnsi" w:hAnsiTheme="minorHAnsi" w:cs="Tahoma"/>
          <w:sz w:val="22"/>
          <w:szCs w:val="22"/>
        </w:rPr>
        <w:t xml:space="preserve">. Поэтому такое предложение, как многокомнатная квартира от застройщика, постепенно перемещается в сектор жилья </w:t>
      </w:r>
      <w:hyperlink r:id="rId51" w:history="1">
        <w:r w:rsidRPr="00FA23C2">
          <w:rPr>
            <w:rStyle w:val="af5"/>
            <w:rFonts w:asciiTheme="minorHAnsi" w:hAnsiTheme="minorHAnsi" w:cs="Tahoma"/>
            <w:color w:val="auto"/>
            <w:sz w:val="22"/>
            <w:szCs w:val="22"/>
            <w:u w:val="none"/>
          </w:rPr>
          <w:t>бизнес класса</w:t>
        </w:r>
      </w:hyperlink>
      <w:r w:rsidRPr="00FA23C2">
        <w:rPr>
          <w:rFonts w:asciiTheme="minorHAnsi" w:hAnsiTheme="minorHAnsi" w:cs="Tahoma"/>
          <w:sz w:val="22"/>
          <w:szCs w:val="22"/>
        </w:rPr>
        <w:t xml:space="preserve">. Примечателен и тот факт, что в последние годы в бизнес </w:t>
      </w:r>
      <w:proofErr w:type="gramStart"/>
      <w:r w:rsidRPr="00FA23C2">
        <w:rPr>
          <w:rFonts w:asciiTheme="minorHAnsi" w:hAnsiTheme="minorHAnsi" w:cs="Tahoma"/>
          <w:sz w:val="22"/>
          <w:szCs w:val="22"/>
        </w:rPr>
        <w:t>классе</w:t>
      </w:r>
      <w:proofErr w:type="gramEnd"/>
      <w:r w:rsidRPr="00FA23C2">
        <w:rPr>
          <w:rFonts w:asciiTheme="minorHAnsi" w:hAnsiTheme="minorHAnsi" w:cs="Tahoma"/>
          <w:sz w:val="22"/>
          <w:szCs w:val="22"/>
        </w:rPr>
        <w:t xml:space="preserve"> существует устойчивая тенденция к снижению общей площади возводимого жилья.</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Возвращаясь к сегменту </w:t>
      </w:r>
      <w:proofErr w:type="spellStart"/>
      <w:proofErr w:type="gramStart"/>
      <w:r w:rsidRPr="00FA23C2">
        <w:rPr>
          <w:rFonts w:asciiTheme="minorHAnsi" w:hAnsiTheme="minorHAnsi" w:cs="Tahoma"/>
          <w:sz w:val="22"/>
          <w:szCs w:val="22"/>
        </w:rPr>
        <w:t>эконом-класса</w:t>
      </w:r>
      <w:proofErr w:type="spellEnd"/>
      <w:proofErr w:type="gramEnd"/>
      <w:r w:rsidRPr="00FA23C2">
        <w:rPr>
          <w:rFonts w:asciiTheme="minorHAnsi" w:hAnsiTheme="minorHAnsi" w:cs="Tahoma"/>
          <w:sz w:val="22"/>
          <w:szCs w:val="22"/>
        </w:rPr>
        <w:t xml:space="preserve">, отметим, что наиболее ликвидными на вторичном рынке являются 3-4-комнатные </w:t>
      </w:r>
      <w:proofErr w:type="spellStart"/>
      <w:r w:rsidRPr="00FA23C2">
        <w:rPr>
          <w:rFonts w:asciiTheme="minorHAnsi" w:hAnsiTheme="minorHAnsi" w:cs="Tahoma"/>
          <w:sz w:val="22"/>
          <w:szCs w:val="22"/>
        </w:rPr>
        <w:t>малогабаритки-хрущевки</w:t>
      </w:r>
      <w:proofErr w:type="spellEnd"/>
      <w:r w:rsidRPr="00FA23C2">
        <w:rPr>
          <w:rFonts w:asciiTheme="minorHAnsi" w:hAnsiTheme="minorHAnsi" w:cs="Tahoma"/>
          <w:sz w:val="22"/>
          <w:szCs w:val="22"/>
        </w:rPr>
        <w:t>, имеющие из-за небольшой площади относительно доступную</w:t>
      </w:r>
      <w:r w:rsidRPr="00FA23C2">
        <w:rPr>
          <w:rStyle w:val="apple-converted-space"/>
          <w:rFonts w:asciiTheme="minorHAnsi" w:hAnsiTheme="minorHAnsi" w:cs="Tahoma"/>
          <w:sz w:val="22"/>
          <w:szCs w:val="22"/>
        </w:rPr>
        <w:t> </w:t>
      </w:r>
      <w:hyperlink r:id="rId52" w:history="1">
        <w:r w:rsidRPr="00FA23C2">
          <w:rPr>
            <w:rStyle w:val="af5"/>
            <w:rFonts w:asciiTheme="minorHAnsi" w:hAnsiTheme="minorHAnsi" w:cs="Tahoma"/>
            <w:color w:val="auto"/>
            <w:sz w:val="22"/>
            <w:szCs w:val="22"/>
            <w:u w:val="none"/>
          </w:rPr>
          <w:t>стоимость</w:t>
        </w:r>
      </w:hyperlink>
      <w:r w:rsidRPr="00FA23C2">
        <w:rPr>
          <w:rFonts w:asciiTheme="minorHAnsi" w:hAnsiTheme="minorHAnsi" w:cs="Tahoma"/>
          <w:sz w:val="22"/>
          <w:szCs w:val="22"/>
        </w:rPr>
        <w:t>. Продаются они достаточно быстро, но подобных предложений на рынке жилья, увы, не так много.</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Разобраться в сегодняшних реалиях рынка недвижимости не так просто, поскольку классификация квартир различными агентствами недвижимости может сильно отличаться. Тем не менее, существуют и общие для всех параметры классификации жилья, которые стоит рассмотреть немного подробнее.</w:t>
      </w:r>
    </w:p>
    <w:p w:rsidR="005A1F47" w:rsidRPr="00FA23C2" w:rsidRDefault="005A1F47" w:rsidP="005A1F47">
      <w:pPr>
        <w:pStyle w:val="afff0"/>
        <w:spacing w:before="200" w:beforeAutospacing="0" w:after="200" w:afterAutospacing="0"/>
        <w:jc w:val="both"/>
        <w:rPr>
          <w:rFonts w:asciiTheme="minorHAnsi" w:hAnsiTheme="minorHAnsi" w:cs="Tahoma"/>
          <w:b/>
          <w:sz w:val="22"/>
          <w:szCs w:val="22"/>
        </w:rPr>
      </w:pPr>
      <w:r w:rsidRPr="00FA23C2">
        <w:rPr>
          <w:rFonts w:asciiTheme="minorHAnsi" w:hAnsiTheme="minorHAnsi" w:cs="Tahoma"/>
          <w:b/>
          <w:i/>
          <w:sz w:val="22"/>
          <w:szCs w:val="22"/>
        </w:rPr>
        <w:t>Первичный рынок: классификация квартир</w:t>
      </w:r>
      <w:r w:rsidRPr="00FA23C2">
        <w:rPr>
          <w:rFonts w:asciiTheme="minorHAnsi" w:hAnsiTheme="minorHAnsi" w:cs="Tahoma"/>
          <w:b/>
          <w:sz w:val="22"/>
          <w:szCs w:val="22"/>
        </w:rPr>
        <w:t xml:space="preserve"> </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В сегменте новостроек выделяют три типа жилья:</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элитное жилье;</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 xml:space="preserve">квартиры </w:t>
      </w:r>
      <w:proofErr w:type="spellStart"/>
      <w:proofErr w:type="gramStart"/>
      <w:r w:rsidRPr="00FA23C2">
        <w:rPr>
          <w:rFonts w:asciiTheme="minorHAnsi" w:hAnsiTheme="minorHAnsi" w:cs="Tahoma"/>
        </w:rPr>
        <w:t>бизнес-класса</w:t>
      </w:r>
      <w:proofErr w:type="spellEnd"/>
      <w:proofErr w:type="gramEnd"/>
      <w:r w:rsidRPr="00FA23C2">
        <w:rPr>
          <w:rFonts w:asciiTheme="minorHAnsi" w:hAnsiTheme="minorHAnsi" w:cs="Tahoma"/>
        </w:rPr>
        <w:t>;</w:t>
      </w:r>
    </w:p>
    <w:p w:rsidR="005A1F47" w:rsidRPr="00FA23C2" w:rsidRDefault="005A1F47" w:rsidP="00E820EA">
      <w:pPr>
        <w:widowControl/>
        <w:numPr>
          <w:ilvl w:val="0"/>
          <w:numId w:val="76"/>
        </w:numPr>
        <w:spacing w:before="200" w:after="200"/>
        <w:rPr>
          <w:rFonts w:asciiTheme="minorHAnsi" w:hAnsiTheme="minorHAnsi" w:cs="Tahoma"/>
        </w:rPr>
      </w:pPr>
      <w:r w:rsidRPr="00FA23C2">
        <w:rPr>
          <w:rFonts w:asciiTheme="minorHAnsi" w:hAnsiTheme="minorHAnsi" w:cs="Tahoma"/>
        </w:rPr>
        <w:t xml:space="preserve">жилье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Элитная недвижимость может разделяться на дополнительные сегменты – «</w:t>
      </w:r>
      <w:proofErr w:type="spellStart"/>
      <w:r w:rsidRPr="00FA23C2">
        <w:rPr>
          <w:rFonts w:asciiTheme="minorHAnsi" w:hAnsiTheme="minorHAnsi" w:cs="Tahoma"/>
          <w:sz w:val="22"/>
          <w:szCs w:val="22"/>
        </w:rPr>
        <w:t>премиум</w:t>
      </w:r>
      <w:proofErr w:type="spellEnd"/>
      <w:r w:rsidRPr="00FA23C2">
        <w:rPr>
          <w:rFonts w:asciiTheme="minorHAnsi" w:hAnsiTheme="minorHAnsi" w:cs="Tahoma"/>
          <w:sz w:val="22"/>
          <w:szCs w:val="22"/>
        </w:rPr>
        <w:t xml:space="preserve">» или «де Люкс», но это скорее условная классификация, так как четкие критерии оценки здесь отсутствуют. Любое жилье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 это индивидуальный проект, и </w:t>
      </w:r>
      <w:proofErr w:type="spellStart"/>
      <w:r w:rsidRPr="00FA23C2">
        <w:rPr>
          <w:rFonts w:asciiTheme="minorHAnsi" w:hAnsiTheme="minorHAnsi" w:cs="Tahoma"/>
          <w:sz w:val="22"/>
          <w:szCs w:val="22"/>
        </w:rPr>
        <w:t>девелоперы</w:t>
      </w:r>
      <w:proofErr w:type="spellEnd"/>
      <w:r w:rsidRPr="00FA23C2">
        <w:rPr>
          <w:rFonts w:asciiTheme="minorHAnsi" w:hAnsiTheme="minorHAnsi" w:cs="Tahoma"/>
          <w:sz w:val="22"/>
          <w:szCs w:val="22"/>
        </w:rPr>
        <w:t xml:space="preserve"> самостоятельно относят квартиры к тому или иному сегменту, основываясь скорее на звучных рекламных посылах.</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Элитные квартиры возводятся в домах, построенных либо из кирпича, либо на основе современной монолитно-каркасной технологии. Основное требование к такому жилью – расположение в престижных районах. Дома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как правило, имеют современнейшее инженерно-техническое оснащение, составляющее автономную систему жизнеобеспечения. В него могут входить такие элементы, как подземная парковка, собственная бойлерная, аварийная электростанция, система доочистки воды и т.д. Обычно в элитном доме не более 20-30 квартир и не больше 2-4 квартир на лестничной клетке, а отдельные особняки могут состоять из единственной квартиры. Площадь жилья </w:t>
      </w:r>
      <w:proofErr w:type="spellStart"/>
      <w:proofErr w:type="gramStart"/>
      <w:r w:rsidRPr="00FA23C2">
        <w:rPr>
          <w:rFonts w:asciiTheme="minorHAnsi" w:hAnsiTheme="minorHAnsi" w:cs="Tahoma"/>
          <w:sz w:val="22"/>
          <w:szCs w:val="22"/>
        </w:rPr>
        <w:t>элит-класса</w:t>
      </w:r>
      <w:proofErr w:type="spellEnd"/>
      <w:proofErr w:type="gramEnd"/>
      <w:r w:rsidRPr="00FA23C2">
        <w:rPr>
          <w:rFonts w:asciiTheme="minorHAnsi" w:hAnsiTheme="minorHAnsi" w:cs="Tahoma"/>
          <w:sz w:val="22"/>
          <w:szCs w:val="22"/>
        </w:rPr>
        <w:t xml:space="preserve"> колеблется от 50 кв. м до 400 кв. м, обязательным условием являются высокие потолки (от 3 м).</w:t>
      </w:r>
    </w:p>
    <w:p w:rsidR="005A1F47" w:rsidRPr="00FA23C2" w:rsidRDefault="005A1F47" w:rsidP="005A1F47">
      <w:pPr>
        <w:pStyle w:val="afff0"/>
        <w:spacing w:before="200" w:beforeAutospacing="0" w:after="200" w:afterAutospacing="0"/>
        <w:jc w:val="both"/>
        <w:rPr>
          <w:rFonts w:asciiTheme="minorHAnsi" w:hAnsiTheme="minorHAnsi" w:cs="Tahoma"/>
          <w:sz w:val="22"/>
          <w:szCs w:val="22"/>
        </w:rPr>
      </w:pPr>
      <w:r w:rsidRPr="00FA23C2">
        <w:rPr>
          <w:rFonts w:asciiTheme="minorHAnsi" w:hAnsiTheme="minorHAnsi" w:cs="Tahoma"/>
          <w:sz w:val="22"/>
          <w:szCs w:val="22"/>
        </w:rPr>
        <w:t xml:space="preserve">Квартиры </w:t>
      </w:r>
      <w:proofErr w:type="spellStart"/>
      <w:proofErr w:type="gramStart"/>
      <w:r w:rsidRPr="00FA23C2">
        <w:rPr>
          <w:rFonts w:asciiTheme="minorHAnsi" w:hAnsiTheme="minorHAnsi" w:cs="Tahoma"/>
          <w:sz w:val="22"/>
          <w:szCs w:val="22"/>
        </w:rPr>
        <w:t>бизнес-класса</w:t>
      </w:r>
      <w:proofErr w:type="spellEnd"/>
      <w:proofErr w:type="gramEnd"/>
      <w:r w:rsidRPr="00FA23C2">
        <w:rPr>
          <w:rFonts w:asciiTheme="minorHAnsi" w:hAnsiTheme="minorHAnsi" w:cs="Tahoma"/>
          <w:sz w:val="22"/>
          <w:szCs w:val="22"/>
        </w:rPr>
        <w:t xml:space="preserve"> могут обладать большей частью перечисленных достоинств. Однако количество квартир в доме уже доходит до нескольких сотен, а на лестничной клетке – до 4-8 квартир. Высота потолков в </w:t>
      </w:r>
      <w:proofErr w:type="spellStart"/>
      <w:proofErr w:type="gramStart"/>
      <w:r w:rsidRPr="00FA23C2">
        <w:rPr>
          <w:rFonts w:asciiTheme="minorHAnsi" w:hAnsiTheme="minorHAnsi" w:cs="Tahoma"/>
          <w:sz w:val="22"/>
          <w:szCs w:val="22"/>
        </w:rPr>
        <w:t>бизнес-классе</w:t>
      </w:r>
      <w:proofErr w:type="spellEnd"/>
      <w:proofErr w:type="gramEnd"/>
      <w:r w:rsidRPr="00FA23C2">
        <w:rPr>
          <w:rFonts w:asciiTheme="minorHAnsi" w:hAnsiTheme="minorHAnsi" w:cs="Tahoma"/>
          <w:sz w:val="22"/>
          <w:szCs w:val="22"/>
        </w:rPr>
        <w:t xml:space="preserve"> начинается от 2,7 м, практически всегда квартиры имеют индивидуальную планировку. К числу обязательных опций относится собственный паркинг, остальные – на усмотрение застройщика.</w:t>
      </w:r>
    </w:p>
    <w:p w:rsidR="005A1F47" w:rsidRPr="00FA23C2" w:rsidRDefault="005A1F47" w:rsidP="005A1F47">
      <w:pPr>
        <w:spacing w:before="200" w:after="200"/>
        <w:rPr>
          <w:rFonts w:asciiTheme="minorHAnsi" w:hAnsiTheme="minorHAnsi" w:cs="Tahoma"/>
          <w:noProof/>
        </w:rPr>
      </w:pPr>
      <w:r w:rsidRPr="00FA23C2">
        <w:rPr>
          <w:rFonts w:asciiTheme="minorHAnsi" w:hAnsiTheme="minorHAnsi" w:cs="Tahoma"/>
        </w:rPr>
        <w:t xml:space="preserve">Самый востребованный сегмент – квартиры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 xml:space="preserve">. Такое жилье предлагается в монолитно-каркасных, панельных и кирпичных домах, возводимых в спальных или просто </w:t>
      </w:r>
      <w:proofErr w:type="spellStart"/>
      <w:r w:rsidRPr="00FA23C2">
        <w:rPr>
          <w:rFonts w:asciiTheme="minorHAnsi" w:hAnsiTheme="minorHAnsi" w:cs="Tahoma"/>
        </w:rPr>
        <w:t>непрестижных</w:t>
      </w:r>
      <w:proofErr w:type="spellEnd"/>
      <w:r w:rsidRPr="00FA23C2">
        <w:rPr>
          <w:rFonts w:asciiTheme="minorHAnsi" w:hAnsiTheme="minorHAnsi" w:cs="Tahoma"/>
        </w:rPr>
        <w:t xml:space="preserve"> районах. В подавляющем большинстве случаев строительство жилья </w:t>
      </w:r>
      <w:proofErr w:type="spellStart"/>
      <w:proofErr w:type="gramStart"/>
      <w:r w:rsidRPr="00FA23C2">
        <w:rPr>
          <w:rFonts w:asciiTheme="minorHAnsi" w:hAnsiTheme="minorHAnsi" w:cs="Tahoma"/>
        </w:rPr>
        <w:t>эконом-класса</w:t>
      </w:r>
      <w:proofErr w:type="spellEnd"/>
      <w:proofErr w:type="gramEnd"/>
      <w:r w:rsidRPr="00FA23C2">
        <w:rPr>
          <w:rFonts w:asciiTheme="minorHAnsi" w:hAnsiTheme="minorHAnsi" w:cs="Tahoma"/>
        </w:rPr>
        <w:t xml:space="preserve"> ведется по типовым архитектурным проектам, список обязательного набора дополнительных опций отсутствует. Основная часть экономичных квартир сдается с «чистовой» отделкой (подготовленной под наклейку обоев), но в последние годы растет количество качественных квартир с ремонтом от застройщика.</w:t>
      </w:r>
      <w:r w:rsidRPr="00FA23C2">
        <w:rPr>
          <w:rStyle w:val="afd"/>
          <w:rFonts w:asciiTheme="minorHAnsi" w:hAnsiTheme="minorHAnsi" w:cs="Tahoma"/>
        </w:rPr>
        <w:t xml:space="preserve"> </w:t>
      </w:r>
      <w:r w:rsidRPr="00FA23C2">
        <w:rPr>
          <w:rStyle w:val="afd"/>
          <w:rFonts w:asciiTheme="minorHAnsi" w:hAnsiTheme="minorHAnsi" w:cs="Tahoma"/>
        </w:rPr>
        <w:footnoteReference w:id="7"/>
      </w:r>
    </w:p>
    <w:p w:rsidR="005A1F47" w:rsidRPr="00FA23C2" w:rsidRDefault="005A1F47" w:rsidP="005A1F47">
      <w:pPr>
        <w:spacing w:before="200" w:after="200"/>
        <w:rPr>
          <w:rFonts w:asciiTheme="minorHAnsi" w:hAnsiTheme="minorHAnsi" w:cs="Tahoma"/>
        </w:rPr>
      </w:pPr>
      <w:r w:rsidRPr="00FA23C2">
        <w:rPr>
          <w:rFonts w:asciiTheme="minorHAnsi" w:hAnsiTheme="minorHAnsi" w:cs="Tahoma"/>
          <w:iCs/>
        </w:rPr>
        <w:t xml:space="preserve">В последние годы застройщики активно внедряют в </w:t>
      </w:r>
      <w:proofErr w:type="spellStart"/>
      <w:r w:rsidRPr="00FA23C2">
        <w:rPr>
          <w:rFonts w:asciiTheme="minorHAnsi" w:hAnsiTheme="minorHAnsi" w:cs="Tahoma"/>
          <w:iCs/>
        </w:rPr>
        <w:t>квартирографию</w:t>
      </w:r>
      <w:proofErr w:type="spellEnd"/>
      <w:r w:rsidRPr="00FA23C2">
        <w:rPr>
          <w:rFonts w:asciiTheme="minorHAnsi" w:hAnsiTheme="minorHAnsi" w:cs="Tahoma"/>
          <w:iCs/>
        </w:rPr>
        <w:t xml:space="preserve"> формат евро-планировки </w:t>
      </w:r>
      <w:r w:rsidRPr="00FA23C2">
        <w:rPr>
          <w:rFonts w:asciiTheme="minorHAnsi" w:hAnsiTheme="minorHAnsi" w:cs="Tahoma"/>
          <w:iCs/>
        </w:rPr>
        <w:lastRenderedPageBreak/>
        <w:t>(предусматривают объединение кухни и гостиной в одно помещение). Площадь кухни-гостиной в таких квартирах в среднем составляет 18-25 кв. м, а в некоторых случаях может достигать 30 кв. м</w:t>
      </w:r>
      <w:r w:rsidRPr="00FA23C2">
        <w:rPr>
          <w:rFonts w:asciiTheme="minorHAnsi" w:hAnsiTheme="minorHAnsi" w:cs="Tahoma"/>
          <w:shd w:val="clear" w:color="auto" w:fill="FFFFFF"/>
        </w:rPr>
        <w:t xml:space="preserve"> – говорит </w:t>
      </w:r>
      <w:r w:rsidRPr="00FA23C2">
        <w:rPr>
          <w:rStyle w:val="afff2"/>
          <w:rFonts w:asciiTheme="minorHAnsi" w:hAnsiTheme="minorHAnsi" w:cs="Tahoma"/>
          <w:b w:val="0"/>
          <w:shd w:val="clear" w:color="auto" w:fill="FFFFFF"/>
        </w:rPr>
        <w:t>Ольга Трошева, «</w:t>
      </w:r>
      <w:hyperlink r:id="rId53" w:history="1">
        <w:r w:rsidRPr="00FA23C2">
          <w:rPr>
            <w:rStyle w:val="af5"/>
            <w:rFonts w:asciiTheme="minorHAnsi" w:hAnsiTheme="minorHAnsi" w:cs="Tahoma"/>
            <w:bCs/>
            <w:color w:val="auto"/>
            <w:u w:val="none"/>
            <w:shd w:val="clear" w:color="auto" w:fill="FFFFFF"/>
          </w:rPr>
          <w:t>Петербургская недвижимость</w:t>
        </w:r>
      </w:hyperlink>
      <w:r w:rsidRPr="00FA23C2">
        <w:rPr>
          <w:rStyle w:val="afff2"/>
          <w:rFonts w:asciiTheme="minorHAnsi" w:hAnsiTheme="minorHAnsi" w:cs="Tahoma"/>
          <w:b w:val="0"/>
          <w:shd w:val="clear" w:color="auto" w:fill="FFFFFF"/>
        </w:rPr>
        <w:t>».</w:t>
      </w:r>
    </w:p>
    <w:p w:rsidR="005A1F47" w:rsidRPr="00FA23C2" w:rsidRDefault="005A1F47" w:rsidP="005A1F47">
      <w:pPr>
        <w:spacing w:before="200" w:after="200"/>
        <w:rPr>
          <w:rFonts w:asciiTheme="minorHAnsi" w:hAnsiTheme="minorHAnsi" w:cs="Tahoma"/>
          <w:noProof/>
        </w:rPr>
      </w:pPr>
      <w:r w:rsidRPr="00FA23C2">
        <w:rPr>
          <w:rFonts w:asciiTheme="minorHAnsi" w:hAnsiTheme="minorHAnsi" w:cs="Tahoma"/>
        </w:rPr>
        <w:t>Изначально формат «евро» предусматривал, что в квартире есть просторная кухня-гостиная и спальня. Позже появились «</w:t>
      </w:r>
      <w:proofErr w:type="spellStart"/>
      <w:r w:rsidRPr="00FA23C2">
        <w:rPr>
          <w:rFonts w:asciiTheme="minorHAnsi" w:hAnsiTheme="minorHAnsi" w:cs="Tahoma"/>
        </w:rPr>
        <w:t>евродвушки</w:t>
      </w:r>
      <w:proofErr w:type="spellEnd"/>
      <w:r w:rsidRPr="00FA23C2">
        <w:rPr>
          <w:rFonts w:asciiTheme="minorHAnsi" w:hAnsiTheme="minorHAnsi" w:cs="Tahoma"/>
        </w:rPr>
        <w:t>» и «</w:t>
      </w:r>
      <w:proofErr w:type="spellStart"/>
      <w:r w:rsidRPr="00FA23C2">
        <w:rPr>
          <w:rFonts w:asciiTheme="minorHAnsi" w:hAnsiTheme="minorHAnsi" w:cs="Tahoma"/>
        </w:rPr>
        <w:t>евротрешки</w:t>
      </w:r>
      <w:proofErr w:type="spellEnd"/>
      <w:r w:rsidRPr="00FA23C2">
        <w:rPr>
          <w:rFonts w:asciiTheme="minorHAnsi" w:hAnsiTheme="minorHAnsi" w:cs="Tahoma"/>
        </w:rPr>
        <w:t xml:space="preserve">»: кухня-гостиная плюс две или три комнаты. При такой планировке объединенное пространство кухни-гостиной </w:t>
      </w:r>
      <w:proofErr w:type="spellStart"/>
      <w:r w:rsidRPr="00FA23C2">
        <w:rPr>
          <w:rFonts w:asciiTheme="minorHAnsi" w:hAnsiTheme="minorHAnsi" w:cs="Tahoma"/>
        </w:rPr>
        <w:t>составялет</w:t>
      </w:r>
      <w:proofErr w:type="spellEnd"/>
      <w:r w:rsidRPr="00FA23C2">
        <w:rPr>
          <w:rFonts w:asciiTheme="minorHAnsi" w:hAnsiTheme="minorHAnsi" w:cs="Tahoma"/>
        </w:rPr>
        <w:t xml:space="preserve"> больше 20-25 кв. м. </w:t>
      </w:r>
      <w:r w:rsidRPr="00FA23C2">
        <w:rPr>
          <w:rStyle w:val="affffa"/>
          <w:rFonts w:asciiTheme="minorHAnsi" w:hAnsiTheme="minorHAnsi" w:cs="Tahoma"/>
          <w:i w:val="0"/>
        </w:rPr>
        <w:t>В плане цены никакой «дискриминации» по «кухонному» признаку нет – говорит</w:t>
      </w:r>
      <w:r w:rsidRPr="00FA23C2">
        <w:rPr>
          <w:rStyle w:val="afff2"/>
          <w:rFonts w:asciiTheme="minorHAnsi" w:hAnsiTheme="minorHAnsi"/>
          <w:b w:val="0"/>
        </w:rPr>
        <w:t xml:space="preserve">  </w:t>
      </w:r>
      <w:r w:rsidRPr="00FA23C2">
        <w:rPr>
          <w:rStyle w:val="afff2"/>
          <w:rFonts w:asciiTheme="minorHAnsi" w:hAnsiTheme="minorHAnsi" w:cs="Tahoma"/>
          <w:b w:val="0"/>
        </w:rPr>
        <w:t>Елена Беседина,</w:t>
      </w:r>
      <w:r w:rsidRPr="00FA23C2">
        <w:rPr>
          <w:rStyle w:val="apple-converted-space"/>
          <w:rFonts w:asciiTheme="minorHAnsi" w:hAnsiTheme="minorHAnsi" w:cs="Tahoma"/>
          <w:bCs/>
        </w:rPr>
        <w:t> </w:t>
      </w:r>
      <w:hyperlink r:id="rId54" w:history="1">
        <w:r w:rsidRPr="00FA23C2">
          <w:rPr>
            <w:rStyle w:val="af5"/>
            <w:rFonts w:asciiTheme="minorHAnsi" w:hAnsiTheme="minorHAnsi" w:cs="Tahoma"/>
            <w:bCs/>
            <w:color w:val="auto"/>
            <w:u w:val="none"/>
          </w:rPr>
          <w:t xml:space="preserve">O2 </w:t>
        </w:r>
        <w:proofErr w:type="spellStart"/>
        <w:r w:rsidRPr="00FA23C2">
          <w:rPr>
            <w:rStyle w:val="af5"/>
            <w:rFonts w:asciiTheme="minorHAnsi" w:hAnsiTheme="minorHAnsi" w:cs="Tahoma"/>
            <w:bCs/>
            <w:color w:val="auto"/>
            <w:u w:val="none"/>
          </w:rPr>
          <w:t>Development</w:t>
        </w:r>
        <w:proofErr w:type="spellEnd"/>
      </w:hyperlink>
      <w:r w:rsidRPr="00FA23C2">
        <w:rPr>
          <w:rStyle w:val="afff2"/>
          <w:rFonts w:asciiTheme="minorHAnsi" w:hAnsiTheme="minorHAnsi" w:cs="Tahoma"/>
          <w:b w:val="0"/>
        </w:rPr>
        <w:t xml:space="preserve">. </w:t>
      </w:r>
      <w:r w:rsidRPr="00FA23C2">
        <w:rPr>
          <w:rFonts w:asciiTheme="minorHAnsi" w:hAnsiTheme="minorHAnsi" w:cs="Tahoma"/>
        </w:rPr>
        <w:t>В целом же квадратный метр в квартире с большой кухней обычно стоит не дороже, чем в стандартных проектах. И даже наоборот: иногда цена «квадрата» в таких квартирах немного ниже, чем в других вариантах. Это связано с принципом формирования цены на недвижимость, согласно которому максимальная стоимость устанавливается для квартир малого метража, а чем больше общая площадь, тем квадратный метр дешевле. Но общая сумма получается больше за счет площади всей квартиры.</w:t>
      </w:r>
      <w:r w:rsidRPr="00FA23C2">
        <w:rPr>
          <w:rStyle w:val="afd"/>
          <w:rFonts w:asciiTheme="minorHAnsi" w:hAnsiTheme="minorHAnsi" w:cs="Tahoma"/>
        </w:rPr>
        <w:t xml:space="preserve"> </w:t>
      </w:r>
      <w:r w:rsidRPr="00FA23C2">
        <w:rPr>
          <w:rStyle w:val="afd"/>
          <w:rFonts w:asciiTheme="minorHAnsi" w:hAnsiTheme="minorHAnsi" w:cs="Tahoma"/>
        </w:rPr>
        <w:footnoteReference w:id="8"/>
      </w:r>
    </w:p>
    <w:p w:rsidR="00682309" w:rsidRPr="007570B7" w:rsidRDefault="00682309" w:rsidP="002A4B07">
      <w:pPr>
        <w:pStyle w:val="24"/>
        <w:tabs>
          <w:tab w:val="num" w:pos="567"/>
          <w:tab w:val="num" w:pos="960"/>
        </w:tabs>
        <w:ind w:left="0" w:firstLine="0"/>
        <w:rPr>
          <w:rFonts w:asciiTheme="majorHAnsi" w:hAnsiTheme="majorHAnsi"/>
          <w:color w:val="365F91"/>
          <w:sz w:val="28"/>
          <w:szCs w:val="28"/>
        </w:rPr>
      </w:pPr>
      <w:bookmarkStart w:id="134" w:name="_Toc441235688"/>
      <w:r w:rsidRPr="007570B7">
        <w:rPr>
          <w:rFonts w:asciiTheme="majorHAnsi" w:hAnsiTheme="majorHAnsi"/>
          <w:color w:val="365F91"/>
          <w:sz w:val="28"/>
          <w:szCs w:val="28"/>
        </w:rPr>
        <w:t>Анализ наиболее эффективного использования</w:t>
      </w:r>
      <w:bookmarkEnd w:id="119"/>
      <w:bookmarkEnd w:id="126"/>
      <w:bookmarkEnd w:id="130"/>
      <w:bookmarkEnd w:id="134"/>
    </w:p>
    <w:p w:rsidR="00204DCB" w:rsidRDefault="00204DCB" w:rsidP="00380AC8">
      <w:pPr>
        <w:pStyle w:val="af6"/>
        <w:spacing w:before="200" w:after="200"/>
        <w:ind w:left="0"/>
        <w:rPr>
          <w:rFonts w:asciiTheme="minorHAnsi" w:hAnsiTheme="minorHAnsi" w:cstheme="minorHAnsi"/>
          <w:color w:val="000000"/>
          <w:shd w:val="clear" w:color="auto" w:fill="FFFFFF"/>
        </w:rPr>
      </w:pPr>
      <w:bookmarkStart w:id="135" w:name="_Toc377045832"/>
      <w:bookmarkStart w:id="136"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rPr>
        <w:t xml:space="preserve"> </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204DCB">
      <w:pPr>
        <w:widowControl/>
        <w:shd w:val="clear" w:color="auto" w:fill="FFFFFF"/>
        <w:spacing w:line="290" w:lineRule="atLeast"/>
        <w:rPr>
          <w:rFonts w:asciiTheme="minorHAnsi" w:hAnsiTheme="minorHAnsi" w:cstheme="minorHAnsi"/>
          <w:color w:val="000000"/>
        </w:rPr>
      </w:pPr>
      <w:r w:rsidRPr="00204DCB">
        <w:rPr>
          <w:rFonts w:asciiTheme="minorHAnsi" w:hAnsiTheme="minorHAnsi" w:cstheme="minorHAnsi"/>
          <w:color w:val="000000"/>
        </w:rPr>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7" w:name="dst100059"/>
      <w:bookmarkEnd w:id="137"/>
      <w:r w:rsidRPr="00204DCB">
        <w:rPr>
          <w:rFonts w:asciiTheme="minorHAnsi" w:hAnsiTheme="minorHAnsi" w:cstheme="minorHAnsi"/>
          <w:color w:val="000000"/>
        </w:rPr>
        <w:t>(</w:t>
      </w:r>
      <w:proofErr w:type="spellStart"/>
      <w:r w:rsidRPr="00204DCB">
        <w:rPr>
          <w:rFonts w:asciiTheme="minorHAnsi" w:hAnsiTheme="minorHAnsi" w:cstheme="minorHAnsi"/>
          <w:color w:val="000000"/>
        </w:rPr>
        <w:t>a</w:t>
      </w:r>
      <w:proofErr w:type="spellEnd"/>
      <w:r w:rsidRPr="00204DCB">
        <w:rPr>
          <w:rFonts w:asciiTheme="minorHAnsi" w:hAnsiTheme="minorHAnsi" w:cstheme="minorHAnsi"/>
          <w:color w:val="000000"/>
        </w:rPr>
        <w:t>)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8" w:name="dst100060"/>
      <w:bookmarkEnd w:id="138"/>
      <w:r w:rsidRPr="00204DCB">
        <w:rPr>
          <w:rFonts w:asciiTheme="minorHAnsi" w:hAnsiTheme="minorHAnsi" w:cstheme="minorHAnsi"/>
          <w:color w:val="000000"/>
        </w:rPr>
        <w:t>(</w:t>
      </w:r>
      <w:proofErr w:type="spellStart"/>
      <w:r w:rsidRPr="00204DCB">
        <w:rPr>
          <w:rFonts w:asciiTheme="minorHAnsi" w:hAnsiTheme="minorHAnsi" w:cstheme="minorHAnsi"/>
          <w:color w:val="000000"/>
        </w:rPr>
        <w:t>b</w:t>
      </w:r>
      <w:proofErr w:type="spellEnd"/>
      <w:r w:rsidRPr="00204DCB">
        <w:rPr>
          <w:rFonts w:asciiTheme="minorHAnsi" w:hAnsiTheme="minorHAnsi" w:cstheme="minorHAnsi"/>
          <w:color w:val="000000"/>
        </w:rPr>
        <w:t>)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9" w:name="dst100061"/>
      <w:bookmarkEnd w:id="139"/>
      <w:r w:rsidRPr="00204DCB">
        <w:rPr>
          <w:rFonts w:asciiTheme="minorHAnsi" w:hAnsiTheme="minorHAnsi" w:cstheme="minorHAnsi"/>
          <w:color w:val="000000"/>
        </w:rPr>
        <w:t>(</w:t>
      </w:r>
      <w:proofErr w:type="spellStart"/>
      <w:r w:rsidRPr="00204DCB">
        <w:rPr>
          <w:rFonts w:asciiTheme="minorHAnsi" w:hAnsiTheme="minorHAnsi" w:cstheme="minorHAnsi"/>
          <w:color w:val="000000"/>
        </w:rPr>
        <w:t>c</w:t>
      </w:r>
      <w:proofErr w:type="spellEnd"/>
      <w:r w:rsidRPr="00204DCB">
        <w:rPr>
          <w:rFonts w:asciiTheme="minorHAnsi" w:hAnsiTheme="minorHAnsi" w:cstheme="minorHAnsi"/>
          <w:color w:val="000000"/>
        </w:rPr>
        <w:t>)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204DCB">
      <w:pPr>
        <w:pStyle w:val="af6"/>
        <w:spacing w:before="20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204DCB">
      <w:pPr>
        <w:pStyle w:val="af6"/>
        <w:spacing w:before="200" w:after="200"/>
        <w:ind w:left="0"/>
        <w:rPr>
          <w:rFonts w:asciiTheme="minorHAnsi" w:hAnsiTheme="minorHAnsi" w:cstheme="minorHAnsi"/>
        </w:rPr>
      </w:pPr>
      <w:r w:rsidRPr="00204DCB">
        <w:rPr>
          <w:rFonts w:asciiTheme="minorHAnsi" w:hAnsiTheme="minorHAnsi" w:cstheme="minorHAnsi"/>
          <w:color w:val="000000"/>
          <w:shd w:val="clear" w:color="auto" w:fill="FFFFFF"/>
        </w:rPr>
        <w:t>Для того</w:t>
      </w:r>
      <w:proofErr w:type="gramStart"/>
      <w:r w:rsidRPr="00204DCB">
        <w:rPr>
          <w:rFonts w:asciiTheme="minorHAnsi" w:hAnsiTheme="minorHAnsi" w:cstheme="minorHAnsi"/>
          <w:color w:val="000000"/>
          <w:shd w:val="clear" w:color="auto" w:fill="FFFFFF"/>
        </w:rPr>
        <w:t>,</w:t>
      </w:r>
      <w:proofErr w:type="gramEnd"/>
      <w:r w:rsidRPr="00204DCB">
        <w:rPr>
          <w:rFonts w:asciiTheme="minorHAnsi" w:hAnsiTheme="minorHAnsi" w:cstheme="minorHAnsi"/>
          <w:color w:val="000000"/>
          <w:shd w:val="clear" w:color="auto" w:fill="FFFFFF"/>
        </w:rPr>
        <w:t xml:space="preserve">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w:t>
      </w:r>
      <w:proofErr w:type="gramStart"/>
      <w:r w:rsidRPr="00204DCB">
        <w:rPr>
          <w:rFonts w:asciiTheme="minorHAnsi" w:hAnsiTheme="minorHAnsi" w:cstheme="minorHAnsi"/>
          <w:color w:val="000000"/>
          <w:shd w:val="clear" w:color="auto" w:fill="FFFFFF"/>
        </w:rPr>
        <w:t>менее</w:t>
      </w:r>
      <w:proofErr w:type="gramEnd"/>
      <w:r w:rsidRPr="00204DCB">
        <w:rPr>
          <w:rFonts w:asciiTheme="minorHAnsi" w:hAnsiTheme="minorHAnsi" w:cstheme="minorHAnsi"/>
          <w:color w:val="000000"/>
          <w:shd w:val="clear" w:color="auto" w:fill="FFFFFF"/>
        </w:rPr>
        <w:t xml:space="preserve"> 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380AC8" w:rsidRDefault="00380AC8" w:rsidP="00380AC8">
      <w:pPr>
        <w:pStyle w:val="af6"/>
        <w:spacing w:before="200" w:after="200"/>
        <w:ind w:left="0"/>
        <w:rPr>
          <w:rFonts w:asciiTheme="minorHAnsi" w:hAnsiTheme="minorHAnsi" w:cs="Tahoma"/>
        </w:rPr>
      </w:pPr>
      <w:r w:rsidRPr="00363DAC">
        <w:rPr>
          <w:rFonts w:asciiTheme="minorHAnsi" w:hAnsiTheme="minorHAnsi" w:cs="Tahoma"/>
        </w:rPr>
        <w:t xml:space="preserve">Заключение о наилучшем использовании отражает мнение Оценщика в отношении наилучшего и наиболее </w:t>
      </w:r>
      <w:r w:rsidRPr="00363DAC">
        <w:rPr>
          <w:rFonts w:asciiTheme="minorHAnsi" w:hAnsiTheme="minorHAnsi" w:cs="Tahoma"/>
        </w:rPr>
        <w:lastRenderedPageBreak/>
        <w:t>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9B064E" w:rsidRPr="009B064E" w:rsidRDefault="009B064E" w:rsidP="009B064E">
      <w:pPr>
        <w:pStyle w:val="af6"/>
        <w:spacing w:before="200" w:after="200"/>
        <w:ind w:left="0"/>
        <w:rPr>
          <w:rFonts w:asciiTheme="minorHAnsi" w:hAnsiTheme="minorHAnsi" w:cs="Tahoma"/>
        </w:rPr>
      </w:pPr>
      <w:r w:rsidRPr="009B064E">
        <w:rPr>
          <w:rFonts w:asciiTheme="minorHAnsi" w:hAnsiTheme="minorHAnsi" w:cs="Tahoma"/>
        </w:rPr>
        <w:t xml:space="preserve">В соответствии с ГК РФ собственник жилого помещения может использовать его для личного проживания и проживания его членов семьи, размещение собственником в принадлежащем ему жилом помещении предприятий, учреждений, организаций допускается только после перевода такого помещения </w:t>
      </w:r>
      <w:proofErr w:type="gramStart"/>
      <w:r w:rsidRPr="009B064E">
        <w:rPr>
          <w:rFonts w:asciiTheme="minorHAnsi" w:hAnsiTheme="minorHAnsi" w:cs="Tahoma"/>
        </w:rPr>
        <w:t>в</w:t>
      </w:r>
      <w:proofErr w:type="gramEnd"/>
      <w:r w:rsidRPr="009B064E">
        <w:rPr>
          <w:rFonts w:asciiTheme="minorHAnsi" w:hAnsiTheme="minorHAnsi" w:cs="Tahoma"/>
        </w:rPr>
        <w:t xml:space="preserve"> нежилое. Перевод помещений из жилых в </w:t>
      </w:r>
      <w:proofErr w:type="gramStart"/>
      <w:r w:rsidRPr="009B064E">
        <w:rPr>
          <w:rFonts w:asciiTheme="minorHAnsi" w:hAnsiTheme="minorHAnsi" w:cs="Tahoma"/>
        </w:rPr>
        <w:t>нежилые</w:t>
      </w:r>
      <w:proofErr w:type="gramEnd"/>
      <w:r w:rsidRPr="009B064E">
        <w:rPr>
          <w:rFonts w:asciiTheme="minorHAnsi" w:hAnsiTheme="minorHAnsi" w:cs="Tahoma"/>
        </w:rPr>
        <w:t xml:space="preserve"> производится в порядке, установленном законодательством. Перевод жилых помещений в нежилой фонд целесообразен, когда они расположены на 1 этаже, т.к. имеется возможность оборудования отдельного входа. На основании проведенного анализа изменение текущего использования объекта представляется Оценщик</w:t>
      </w:r>
      <w:r w:rsidR="005C4535">
        <w:rPr>
          <w:rFonts w:asciiTheme="minorHAnsi" w:hAnsiTheme="minorHAnsi" w:cs="Tahoma"/>
        </w:rPr>
        <w:t>у</w:t>
      </w:r>
      <w:r w:rsidRPr="009B064E">
        <w:rPr>
          <w:rFonts w:asciiTheme="minorHAnsi" w:hAnsiTheme="minorHAnsi" w:cs="Tahoma"/>
        </w:rPr>
        <w:t xml:space="preserve"> финансово нецелесообразным. Учитывая спрос на рынке жилой недвижимости, </w:t>
      </w:r>
      <w:r w:rsidR="001E52FE" w:rsidRPr="009B064E">
        <w:rPr>
          <w:rFonts w:asciiTheme="minorHAnsi" w:hAnsiTheme="minorHAnsi" w:cs="Tahoma"/>
        </w:rPr>
        <w:t>наилучшим и наиболее эффективным</w:t>
      </w:r>
      <w:r w:rsidR="001E52FE">
        <w:rPr>
          <w:rFonts w:asciiTheme="minorHAnsi" w:hAnsiTheme="minorHAnsi" w:cstheme="minorHAnsi"/>
          <w:color w:val="000000"/>
        </w:rPr>
        <w:t xml:space="preserve">, физически выполнимым, юридически допустимым и </w:t>
      </w:r>
      <w:r w:rsidR="001E52FE" w:rsidRPr="00204DCB">
        <w:rPr>
          <w:rFonts w:asciiTheme="minorHAnsi" w:hAnsiTheme="minorHAnsi" w:cstheme="minorHAnsi"/>
          <w:color w:val="000000"/>
        </w:rPr>
        <w:t xml:space="preserve"> </w:t>
      </w:r>
      <w:r w:rsidR="001E52FE">
        <w:rPr>
          <w:rFonts w:asciiTheme="minorHAnsi" w:hAnsiTheme="minorHAnsi" w:cstheme="minorHAnsi"/>
          <w:color w:val="000000"/>
        </w:rPr>
        <w:t>финансово оправданным</w:t>
      </w:r>
      <w:r w:rsidR="001E52FE" w:rsidRPr="00204DCB">
        <w:rPr>
          <w:rFonts w:asciiTheme="minorHAnsi" w:hAnsiTheme="minorHAnsi" w:cstheme="minorHAnsi"/>
          <w:color w:val="000000"/>
        </w:rPr>
        <w:t xml:space="preserve"> </w:t>
      </w:r>
      <w:r w:rsidRPr="009B064E">
        <w:rPr>
          <w:rFonts w:asciiTheme="minorHAnsi" w:hAnsiTheme="minorHAnsi" w:cs="Tahoma"/>
        </w:rPr>
        <w:t>использованием объекта оценки является его нынешнее использование в качестве жилых квартир.</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40" w:name="_Toc441235689"/>
      <w:r w:rsidRPr="00F54081">
        <w:rPr>
          <w:rFonts w:ascii="Cambria" w:hAnsi="Cambria"/>
          <w:color w:val="365F91"/>
          <w:sz w:val="36"/>
          <w:szCs w:val="36"/>
        </w:rPr>
        <w:lastRenderedPageBreak/>
        <w:t>ОПИСАНИЕ ПРОЦЕССА ОЦЕНКИ</w:t>
      </w:r>
      <w:bookmarkEnd w:id="135"/>
      <w:bookmarkEnd w:id="140"/>
    </w:p>
    <w:p w:rsidR="00685200" w:rsidRDefault="00685200" w:rsidP="00685200">
      <w:pPr>
        <w:pStyle w:val="24"/>
        <w:tabs>
          <w:tab w:val="num" w:pos="567"/>
          <w:tab w:val="num" w:pos="960"/>
        </w:tabs>
        <w:ind w:left="0" w:firstLine="0"/>
      </w:pPr>
      <w:bookmarkStart w:id="141" w:name="_Toc288481802"/>
      <w:bookmarkStart w:id="142" w:name="_Toc358982820"/>
      <w:bookmarkStart w:id="143" w:name="_Toc377045833"/>
      <w:bookmarkStart w:id="144" w:name="_Toc243103239"/>
      <w:bookmarkStart w:id="145" w:name="_Toc441235690"/>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45"/>
    </w:p>
    <w:bookmarkEnd w:id="141"/>
    <w:bookmarkEnd w:id="142"/>
    <w:bookmarkEnd w:id="143"/>
    <w:p w:rsidR="002F7C02" w:rsidRPr="00A813C1" w:rsidRDefault="002F7C02" w:rsidP="002F7C02">
      <w:pPr>
        <w:tabs>
          <w:tab w:val="left" w:pos="567"/>
          <w:tab w:val="left" w:pos="3332"/>
        </w:tabs>
        <w:spacing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1F037D">
      <w:pPr>
        <w:pStyle w:val="afffff2"/>
        <w:numPr>
          <w:ilvl w:val="0"/>
          <w:numId w:val="53"/>
        </w:numPr>
        <w:tabs>
          <w:tab w:val="left" w:pos="851"/>
        </w:tabs>
        <w:spacing w:before="60" w:after="60"/>
        <w:jc w:val="both"/>
        <w:rPr>
          <w:rFonts w:cs="Tahoma"/>
        </w:rPr>
      </w:pPr>
      <w:proofErr w:type="gramStart"/>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w:t>
      </w:r>
      <w:proofErr w:type="spellStart"/>
      <w:r w:rsidRPr="00F54081">
        <w:rPr>
          <w:rFonts w:cs="Tahoma"/>
        </w:rPr>
        <w:t>устаревани</w:t>
      </w:r>
      <w:r w:rsidR="001E02A2">
        <w:rPr>
          <w:rFonts w:cs="Tahoma"/>
        </w:rPr>
        <w:t>ии</w:t>
      </w:r>
      <w:proofErr w:type="spellEnd"/>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roofErr w:type="gramEnd"/>
    </w:p>
    <w:p w:rsidR="00682309"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D04D02">
      <w:pPr>
        <w:pStyle w:val="afffff2"/>
        <w:tabs>
          <w:tab w:val="left" w:pos="851"/>
        </w:tabs>
        <w:spacing w:before="60" w:after="60"/>
        <w:jc w:val="both"/>
        <w:rPr>
          <w:rFonts w:cs="Tahoma"/>
        </w:rPr>
      </w:pPr>
    </w:p>
    <w:p w:rsid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r w:rsidRPr="006234A6">
        <w:rPr>
          <w:rFonts w:asciiTheme="minorHAnsi" w:hAnsiTheme="minorHAnsi"/>
        </w:rPr>
        <w:t xml:space="preserve"> </w:t>
      </w:r>
    </w:p>
    <w:p w:rsidR="00682309" w:rsidRP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w:t>
      </w:r>
      <w:r w:rsidR="00B65551" w:rsidRPr="00D04D02">
        <w:rPr>
          <w:rFonts w:asciiTheme="minorHAnsi" w:hAnsiTheme="minorHAnsi"/>
        </w:rPr>
        <w:t>Оценщиком</w:t>
      </w:r>
      <w:r w:rsidRPr="00D04D02">
        <w:rPr>
          <w:rFonts w:asciiTheme="minorHAnsi" w:hAnsiTheme="minorHAnsi"/>
        </w:rPr>
        <w:t xml:space="preserve">, принимавшим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 трудовой договор, заверяется печатью Оценочной организации и передается Заказчику.</w:t>
      </w:r>
    </w:p>
    <w:p w:rsidR="002F7C02" w:rsidRPr="002F7C02" w:rsidRDefault="002F7C02" w:rsidP="002F7C02">
      <w:pPr>
        <w:pStyle w:val="24"/>
        <w:tabs>
          <w:tab w:val="clear" w:pos="1272"/>
          <w:tab w:val="num" w:pos="567"/>
          <w:tab w:val="num" w:pos="960"/>
        </w:tabs>
        <w:ind w:left="0" w:firstLine="0"/>
        <w:rPr>
          <w:rFonts w:asciiTheme="majorHAnsi" w:hAnsiTheme="majorHAnsi" w:cstheme="minorHAnsi"/>
          <w:color w:val="365F91" w:themeColor="accent1" w:themeShade="BF"/>
          <w:sz w:val="28"/>
          <w:szCs w:val="28"/>
        </w:rPr>
      </w:pPr>
      <w:bookmarkStart w:id="146" w:name="_Toc441235691"/>
      <w:r w:rsidRPr="002F7C02">
        <w:rPr>
          <w:rFonts w:asciiTheme="majorHAnsi" w:hAnsiTheme="majorHAnsi" w:cstheme="minorHAnsi"/>
          <w:color w:val="365F91" w:themeColor="accent1" w:themeShade="BF"/>
          <w:sz w:val="28"/>
          <w:szCs w:val="28"/>
        </w:rPr>
        <w:t>Применение подходов к оценке Объекта</w:t>
      </w:r>
      <w:bookmarkEnd w:id="146"/>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2F7C02">
      <w:pPr>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t>затратного;</w:t>
      </w:r>
    </w:p>
    <w:p w:rsidR="002F7C02" w:rsidRPr="00D637F9" w:rsidRDefault="002F7C02" w:rsidP="00E820EA">
      <w:pPr>
        <w:pStyle w:val="afffff2"/>
        <w:numPr>
          <w:ilvl w:val="0"/>
          <w:numId w:val="67"/>
        </w:numPr>
        <w:spacing w:after="120"/>
        <w:rPr>
          <w:rFonts w:asciiTheme="minorHAnsi" w:hAnsiTheme="minorHAnsi" w:cstheme="minorHAnsi"/>
        </w:rPr>
      </w:pPr>
      <w:r w:rsidRPr="00D637F9">
        <w:rPr>
          <w:rFonts w:asciiTheme="minorHAnsi" w:hAnsiTheme="minorHAnsi" w:cstheme="minorHAnsi"/>
        </w:rPr>
        <w:lastRenderedPageBreak/>
        <w:t>сравнительного.</w:t>
      </w:r>
    </w:p>
    <w:p w:rsidR="002F7C02" w:rsidRPr="00D637F9" w:rsidRDefault="002F7C02" w:rsidP="00D637F9">
      <w:pPr>
        <w:pStyle w:val="af6"/>
        <w:tabs>
          <w:tab w:val="left" w:pos="567"/>
          <w:tab w:val="left" w:pos="900"/>
        </w:tabs>
        <w:spacing w:before="20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2F7C02">
      <w:pPr>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2F7C02">
      <w:pPr>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Default="00D637F9" w:rsidP="002F7C02">
      <w:pPr>
        <w:rPr>
          <w:rFonts w:asciiTheme="minorHAnsi" w:hAnsiTheme="minorHAnsi" w:cstheme="minorHAnsi"/>
        </w:rPr>
      </w:pPr>
    </w:p>
    <w:p w:rsidR="00D637F9"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E820EA">
      <w:pPr>
        <w:pStyle w:val="afffff2"/>
        <w:numPr>
          <w:ilvl w:val="0"/>
          <w:numId w:val="66"/>
        </w:numPr>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E820EA">
      <w:pPr>
        <w:pStyle w:val="afffff2"/>
        <w:numPr>
          <w:ilvl w:val="0"/>
          <w:numId w:val="66"/>
        </w:numPr>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2F7C02">
      <w:pPr>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2F7C02">
      <w:pPr>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293B43">
      <w:pPr>
        <w:tabs>
          <w:tab w:val="left" w:pos="5387"/>
        </w:tabs>
        <w:rPr>
          <w:rFonts w:asciiTheme="minorHAnsi" w:hAnsiTheme="minorHAnsi" w:cstheme="minorHAnsi"/>
        </w:rPr>
      </w:pPr>
      <w:r w:rsidRPr="002F7C02">
        <w:rPr>
          <w:rFonts w:asciiTheme="minorHAnsi" w:hAnsiTheme="minorHAnsi" w:cstheme="minorHAnsi"/>
        </w:rPr>
        <w:t xml:space="preserve">Рыночный подход: </w:t>
      </w:r>
      <w:proofErr w:type="gramStart"/>
      <w:r w:rsidRPr="002F7C02">
        <w:rPr>
          <w:rFonts w:asciiTheme="minorHAnsi" w:hAnsiTheme="minorHAnsi" w:cstheme="minorHAnsi"/>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2F7C02" w:rsidRPr="0045715F" w:rsidRDefault="00D637F9" w:rsidP="00D637F9">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47" w:name="_Toc376112637"/>
      <w:bookmarkStart w:id="148" w:name="_Toc405661958"/>
      <w:bookmarkStart w:id="149" w:name="_Toc424571736"/>
      <w:bookmarkStart w:id="150" w:name="_Toc439181045"/>
      <w:bookmarkStart w:id="151" w:name="_Toc441235692"/>
      <w:r w:rsidRPr="0045715F">
        <w:rPr>
          <w:rFonts w:asciiTheme="majorHAnsi" w:eastAsiaTheme="majorEastAsia" w:hAnsiTheme="majorHAnsi" w:cs="Calibri"/>
          <w:iCs w:val="0"/>
          <w:color w:val="365F91" w:themeColor="accent1" w:themeShade="BF"/>
          <w:sz w:val="28"/>
          <w:szCs w:val="28"/>
          <w:lang w:eastAsia="en-US"/>
        </w:rPr>
        <w:t>Описание и выбор методологических подходов к оценке</w:t>
      </w:r>
      <w:bookmarkEnd w:id="147"/>
      <w:bookmarkEnd w:id="148"/>
      <w:bookmarkEnd w:id="149"/>
      <w:bookmarkEnd w:id="150"/>
      <w:bookmarkEnd w:id="151"/>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52" w:name="_Toc388967593"/>
      <w:bookmarkStart w:id="153" w:name="_Toc440286410"/>
      <w:bookmarkStart w:id="154" w:name="_Toc441235693"/>
      <w:bookmarkEnd w:id="144"/>
      <w:r w:rsidRPr="0045715F">
        <w:rPr>
          <w:rFonts w:asciiTheme="majorHAnsi" w:hAnsiTheme="majorHAnsi"/>
          <w:color w:val="365F91" w:themeColor="accent1" w:themeShade="BF"/>
          <w:sz w:val="28"/>
          <w:szCs w:val="28"/>
        </w:rPr>
        <w:t>Доходный подход</w:t>
      </w:r>
      <w:bookmarkEnd w:id="152"/>
      <w:bookmarkEnd w:id="153"/>
      <w:bookmarkEnd w:id="154"/>
    </w:p>
    <w:p w:rsidR="00D637F9" w:rsidRPr="0045715F" w:rsidRDefault="00D637F9" w:rsidP="00D637F9">
      <w:pPr>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D637F9">
      <w:pPr>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методы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xml:space="preserve">) модели оценки опциона, такие как формула </w:t>
      </w:r>
      <w:proofErr w:type="spellStart"/>
      <w:r w:rsidRPr="0045715F">
        <w:rPr>
          <w:rFonts w:asciiTheme="minorHAnsi" w:hAnsiTheme="minorHAnsi" w:cstheme="minorHAnsi"/>
        </w:rPr>
        <w:t>Блэка-Шоулса-Мертона</w:t>
      </w:r>
      <w:proofErr w:type="spellEnd"/>
      <w:r w:rsidRPr="0045715F">
        <w:rPr>
          <w:rFonts w:asciiTheme="minorHAnsi" w:hAnsiTheme="minorHAnsi" w:cstheme="minorHAnsi"/>
        </w:rPr>
        <w:t xml:space="preserve">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D637F9">
      <w:pPr>
        <w:rPr>
          <w:rFonts w:asciiTheme="minorHAnsi" w:hAnsiTheme="minorHAnsi" w:cstheme="minorHAnsi"/>
          <w:highlight w:val="yellow"/>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D637F9">
      <w:pPr>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оценка будущих потоков денежных средств от оцениваемого актива или обязательства.</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xml:space="preserve">) временная стоимость денег, представленная ставкой по </w:t>
      </w:r>
      <w:proofErr w:type="spellStart"/>
      <w:r w:rsidRPr="0045715F">
        <w:rPr>
          <w:rFonts w:asciiTheme="minorHAnsi" w:hAnsiTheme="minorHAnsi" w:cstheme="minorHAnsi"/>
        </w:rPr>
        <w:t>безрисковым</w:t>
      </w:r>
      <w:proofErr w:type="spellEnd"/>
      <w:r w:rsidRPr="0045715F">
        <w:rPr>
          <w:rFonts w:asciiTheme="minorHAnsi" w:hAnsiTheme="minorHAnsi" w:cstheme="minorHAnsi"/>
        </w:rPr>
        <w:t xml:space="preserve"> монетарным активам, сроки погашения или </w:t>
      </w:r>
      <w:proofErr w:type="gramStart"/>
      <w:r w:rsidRPr="0045715F">
        <w:rPr>
          <w:rFonts w:asciiTheme="minorHAnsi" w:hAnsiTheme="minorHAnsi" w:cstheme="minorHAnsi"/>
        </w:rPr>
        <w:t>сроки</w:t>
      </w:r>
      <w:proofErr w:type="gramEnd"/>
      <w:r w:rsidRPr="0045715F">
        <w:rPr>
          <w:rFonts w:asciiTheme="minorHAnsi" w:hAnsiTheme="minorHAnsi" w:cstheme="minorHAnsi"/>
        </w:rPr>
        <w:t xml:space="preserve"> действия которых совпадают с периодом, охватываемым потоками денежных средств, </w:t>
      </w:r>
      <w:r w:rsidRPr="0045715F">
        <w:rPr>
          <w:rFonts w:asciiTheme="minorHAnsi" w:hAnsiTheme="minorHAnsi" w:cstheme="minorHAnsi"/>
        </w:rPr>
        <w:lastRenderedPageBreak/>
        <w:t xml:space="preserve">и которые не представляют никакой неопределенности в отношении сроков и риска дефолта для их держателя (то есть </w:t>
      </w:r>
      <w:proofErr w:type="spellStart"/>
      <w:r w:rsidRPr="0045715F">
        <w:rPr>
          <w:rFonts w:asciiTheme="minorHAnsi" w:hAnsiTheme="minorHAnsi" w:cstheme="minorHAnsi"/>
        </w:rPr>
        <w:t>безрисковая</w:t>
      </w:r>
      <w:proofErr w:type="spellEnd"/>
      <w:r w:rsidRPr="0045715F">
        <w:rPr>
          <w:rFonts w:asciiTheme="minorHAnsi" w:hAnsiTheme="minorHAnsi" w:cstheme="minorHAnsi"/>
        </w:rPr>
        <w:t xml:space="preserve"> ставка вознаграждения).</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d</w:t>
      </w:r>
      <w:proofErr w:type="spellEnd"/>
      <w:r w:rsidRPr="0045715F">
        <w:rPr>
          <w:rFonts w:asciiTheme="minorHAnsi" w:hAnsiTheme="minorHAnsi" w:cstheme="minorHAnsi"/>
        </w:rPr>
        <w:t>) цена, уплачиваемая за принятие неопределенности, присущей потокам денежных средств (то есть премия за риск).</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e</w:t>
      </w:r>
      <w:proofErr w:type="spellEnd"/>
      <w:r w:rsidRPr="0045715F">
        <w:rPr>
          <w:rFonts w:asciiTheme="minorHAnsi" w:hAnsiTheme="minorHAnsi" w:cstheme="minorHAnsi"/>
        </w:rPr>
        <w:t>) другие факторы, которые участники рынка приняли бы во внимание в сложившихся обстоятельствах.</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f</w:t>
      </w:r>
      <w:proofErr w:type="spellEnd"/>
      <w:r w:rsidRPr="0045715F">
        <w:rPr>
          <w:rFonts w:asciiTheme="minorHAnsi" w:hAnsiTheme="minorHAnsi" w:cstheme="minorHAnsi"/>
        </w:rPr>
        <w:t>)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45715F" w:rsidRDefault="0045715F" w:rsidP="00D637F9">
      <w:pPr>
        <w:rPr>
          <w:rFonts w:asciiTheme="minorHAnsi" w:hAnsiTheme="minorHAnsi" w:cstheme="minorHAnsi"/>
        </w:rPr>
      </w:pPr>
    </w:p>
    <w:p w:rsidR="00D637F9" w:rsidRPr="0045715F" w:rsidRDefault="00D637F9" w:rsidP="00D637F9">
      <w:pPr>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D637F9">
      <w:pPr>
        <w:spacing w:after="120"/>
        <w:rPr>
          <w:rFonts w:asciiTheme="minorHAnsi" w:hAnsiTheme="minorHAnsi" w:cstheme="minorHAnsi"/>
          <w:b/>
        </w:rPr>
      </w:pPr>
      <w:bookmarkStart w:id="155" w:name="_Toc155162906"/>
      <w:bookmarkStart w:id="156" w:name="_Toc318728094"/>
      <w:r w:rsidRPr="0045715F">
        <w:rPr>
          <w:rFonts w:asciiTheme="minorHAnsi" w:hAnsiTheme="minorHAnsi" w:cstheme="minorHAnsi"/>
          <w:b/>
        </w:rPr>
        <w:t>Применимость доходного подхода и выбор метода оценки</w:t>
      </w:r>
      <w:bookmarkEnd w:id="155"/>
      <w:bookmarkEnd w:id="156"/>
    </w:p>
    <w:p w:rsidR="00D637F9" w:rsidRPr="0045715F" w:rsidRDefault="0045715F" w:rsidP="00D637F9">
      <w:pPr>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45715F" w:rsidRPr="00D7109C" w:rsidRDefault="0045715F" w:rsidP="0045715F">
      <w:pPr>
        <w:spacing w:before="200" w:after="200"/>
        <w:rPr>
          <w:rFonts w:asciiTheme="minorHAnsi" w:hAnsiTheme="minorHAnsi" w:cs="Tahoma"/>
          <w:u w:val="single"/>
        </w:rPr>
      </w:pPr>
      <w:r w:rsidRPr="00D7109C">
        <w:rPr>
          <w:rFonts w:asciiTheme="minorHAnsi" w:hAnsiTheme="minorHAnsi" w:cs="Tahoma"/>
          <w:u w:val="single"/>
        </w:rPr>
        <w:t xml:space="preserve">В данном </w:t>
      </w:r>
      <w:r>
        <w:rPr>
          <w:rFonts w:asciiTheme="minorHAnsi" w:hAnsiTheme="minorHAnsi" w:cs="Tahoma"/>
          <w:u w:val="single"/>
        </w:rPr>
        <w:t xml:space="preserve">случае объект оценки жилые </w:t>
      </w:r>
      <w:r w:rsidRPr="00D7109C">
        <w:rPr>
          <w:rFonts w:asciiTheme="minorHAnsi" w:hAnsiTheme="minorHAnsi" w:cs="Tahoma"/>
          <w:u w:val="single"/>
        </w:rPr>
        <w:t xml:space="preserve">квартиры, цель приобретения которых – проживание, а не извлечение дохода. Вследствие того, что </w:t>
      </w:r>
      <w:r w:rsidR="00071A4A">
        <w:rPr>
          <w:rFonts w:asciiTheme="minorHAnsi" w:hAnsiTheme="minorHAnsi" w:cs="Tahoma"/>
          <w:u w:val="single"/>
        </w:rPr>
        <w:t>на дату оценки отделка</w:t>
      </w:r>
      <w:r>
        <w:rPr>
          <w:rFonts w:asciiTheme="minorHAnsi" w:hAnsiTheme="minorHAnsi" w:cs="Tahoma"/>
          <w:u w:val="single"/>
        </w:rPr>
        <w:t xml:space="preserve"> </w:t>
      </w:r>
      <w:r w:rsidRPr="00D7109C">
        <w:rPr>
          <w:rFonts w:asciiTheme="minorHAnsi" w:hAnsiTheme="minorHAnsi" w:cs="Tahoma"/>
          <w:u w:val="single"/>
        </w:rPr>
        <w:t>объе</w:t>
      </w:r>
      <w:r>
        <w:rPr>
          <w:rFonts w:asciiTheme="minorHAnsi" w:hAnsiTheme="minorHAnsi" w:cs="Tahoma"/>
          <w:u w:val="single"/>
        </w:rPr>
        <w:t xml:space="preserve">кта оценки </w:t>
      </w:r>
      <w:r w:rsidR="00071A4A">
        <w:rPr>
          <w:rFonts w:asciiTheme="minorHAnsi" w:hAnsiTheme="minorHAnsi" w:cs="Tahoma"/>
          <w:u w:val="single"/>
        </w:rPr>
        <w:t>подготовлена</w:t>
      </w:r>
      <w:r>
        <w:rPr>
          <w:rFonts w:asciiTheme="minorHAnsi" w:hAnsiTheme="minorHAnsi" w:cs="Tahoma"/>
          <w:u w:val="single"/>
        </w:rPr>
        <w:t xml:space="preserve"> под чистовую отделку</w:t>
      </w:r>
      <w:r w:rsidR="00071A4A">
        <w:rPr>
          <w:rFonts w:asciiTheme="minorHAnsi" w:hAnsiTheme="minorHAnsi" w:cs="Tahoma"/>
          <w:u w:val="single"/>
        </w:rPr>
        <w:t xml:space="preserve">, сдать в аренду объект оценки не возможно, </w:t>
      </w:r>
      <w:proofErr w:type="gramStart"/>
      <w:r w:rsidR="00071A4A">
        <w:rPr>
          <w:rFonts w:asciiTheme="minorHAnsi" w:hAnsiTheme="minorHAnsi" w:cs="Tahoma"/>
          <w:u w:val="single"/>
        </w:rPr>
        <w:t>следовательно</w:t>
      </w:r>
      <w:proofErr w:type="gramEnd"/>
      <w:r w:rsidRPr="00D7109C">
        <w:rPr>
          <w:rFonts w:asciiTheme="minorHAnsi" w:hAnsiTheme="minorHAnsi" w:cs="Tahoma"/>
          <w:u w:val="single"/>
        </w:rPr>
        <w:t xml:space="preserve"> спрогнозировать ожидаемы</w:t>
      </w:r>
      <w:r w:rsidR="00071A4A">
        <w:rPr>
          <w:rFonts w:asciiTheme="minorHAnsi" w:hAnsiTheme="minorHAnsi" w:cs="Tahoma"/>
          <w:u w:val="single"/>
        </w:rPr>
        <w:t>й доход от сдачи объекта оценки</w:t>
      </w:r>
      <w:r w:rsidRPr="00D7109C">
        <w:rPr>
          <w:rFonts w:asciiTheme="minorHAnsi" w:hAnsiTheme="minorHAnsi" w:cs="Tahoma"/>
          <w:u w:val="single"/>
        </w:rPr>
        <w:t xml:space="preserve"> в аренду </w:t>
      </w:r>
      <w:r w:rsidR="00071A4A">
        <w:rPr>
          <w:rFonts w:asciiTheme="minorHAnsi" w:hAnsiTheme="minorHAnsi" w:cs="Tahoma"/>
          <w:u w:val="single"/>
        </w:rPr>
        <w:t xml:space="preserve"> также не предоставляется возможным</w:t>
      </w:r>
      <w:r w:rsidRPr="00D7109C">
        <w:rPr>
          <w:rFonts w:asciiTheme="minorHAnsi" w:hAnsiTheme="minorHAnsi" w:cs="Tahoma"/>
          <w:u w:val="single"/>
        </w:rPr>
        <w:t>. Поэтому доходный п</w:t>
      </w:r>
      <w:r>
        <w:rPr>
          <w:rFonts w:asciiTheme="minorHAnsi" w:hAnsiTheme="minorHAnsi" w:cs="Tahoma"/>
          <w:u w:val="single"/>
        </w:rPr>
        <w:t>одход был исключен Оц</w:t>
      </w:r>
      <w:r w:rsidR="00071A4A">
        <w:rPr>
          <w:rFonts w:asciiTheme="minorHAnsi" w:hAnsiTheme="minorHAnsi" w:cs="Tahoma"/>
          <w:u w:val="single"/>
        </w:rPr>
        <w:t>е</w:t>
      </w:r>
      <w:r>
        <w:rPr>
          <w:rFonts w:asciiTheme="minorHAnsi" w:hAnsiTheme="minorHAnsi" w:cs="Tahoma"/>
          <w:u w:val="single"/>
        </w:rPr>
        <w:t>нщиком</w:t>
      </w:r>
      <w:r w:rsidRPr="00D7109C">
        <w:rPr>
          <w:rFonts w:asciiTheme="minorHAnsi" w:hAnsiTheme="minorHAnsi" w:cs="Tahoma"/>
          <w:u w:val="single"/>
        </w:rPr>
        <w:t xml:space="preserve"> из расчетов. </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57" w:name="_Toc441235694"/>
      <w:r w:rsidRPr="00817203">
        <w:rPr>
          <w:rFonts w:asciiTheme="majorHAnsi" w:hAnsiTheme="majorHAnsi"/>
          <w:color w:val="365F91" w:themeColor="accent1" w:themeShade="BF"/>
          <w:sz w:val="28"/>
          <w:szCs w:val="28"/>
        </w:rPr>
        <w:lastRenderedPageBreak/>
        <w:t>З</w:t>
      </w:r>
      <w:r w:rsidR="000D29E2">
        <w:rPr>
          <w:rFonts w:asciiTheme="majorHAnsi" w:hAnsiTheme="majorHAnsi"/>
          <w:color w:val="365F91" w:themeColor="accent1" w:themeShade="BF"/>
          <w:sz w:val="28"/>
          <w:szCs w:val="28"/>
        </w:rPr>
        <w:t>атратный подход</w:t>
      </w:r>
      <w:bookmarkEnd w:id="157"/>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817203">
      <w:pPr>
        <w:spacing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proofErr w:type="spellStart"/>
      <w:r w:rsidRPr="00817203">
        <w:rPr>
          <w:rFonts w:asciiTheme="minorHAnsi" w:hAnsiTheme="minorHAnsi" w:cstheme="minorHAnsi"/>
        </w:rPr>
        <w:t>устареваний</w:t>
      </w:r>
      <w:proofErr w:type="spellEnd"/>
      <w:r w:rsidRPr="00817203">
        <w:rPr>
          <w:rFonts w:asciiTheme="minorHAnsi" w:hAnsiTheme="minorHAnsi" w:cstheme="minorHAnsi"/>
        </w:rPr>
        <w:t>».</w:t>
      </w:r>
    </w:p>
    <w:p w:rsidR="00966EA8" w:rsidRPr="00363DAC" w:rsidRDefault="00966EA8" w:rsidP="00966EA8">
      <w:pPr>
        <w:pStyle w:val="71"/>
        <w:tabs>
          <w:tab w:val="left" w:pos="567"/>
          <w:tab w:val="left" w:pos="900"/>
        </w:tabs>
        <w:spacing w:before="200" w:after="200"/>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w:t>
      </w:r>
      <w:proofErr w:type="gramStart"/>
      <w:r w:rsidRPr="00363DAC">
        <w:rPr>
          <w:rStyle w:val="TimesNewRoman"/>
          <w:rFonts w:asciiTheme="minorHAnsi" w:hAnsiTheme="minorHAnsi" w:cs="Tahoma"/>
          <w:sz w:val="22"/>
          <w:szCs w:val="22"/>
        </w:rPr>
        <w:t>стоить ему приобрести</w:t>
      </w:r>
      <w:proofErr w:type="gramEnd"/>
      <w:r w:rsidRPr="00363DAC">
        <w:rPr>
          <w:rStyle w:val="TimesNewRoman"/>
          <w:rFonts w:asciiTheme="minorHAnsi" w:hAnsiTheme="minorHAnsi" w:cs="Tahoma"/>
          <w:sz w:val="22"/>
          <w:szCs w:val="22"/>
        </w:rPr>
        <w:t xml:space="preserve">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количественного обследования.</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966EA8"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966EA8" w:rsidRPr="00966EA8" w:rsidRDefault="00966EA8" w:rsidP="00966EA8">
      <w:pPr>
        <w:pStyle w:val="afffff2"/>
        <w:spacing w:before="120" w:after="120"/>
        <w:ind w:left="0"/>
        <w:rPr>
          <w:rFonts w:asciiTheme="minorHAnsi" w:hAnsiTheme="minorHAnsi" w:cstheme="minorHAnsi"/>
          <w:b/>
        </w:rPr>
      </w:pPr>
      <w:r w:rsidRPr="00966EA8">
        <w:rPr>
          <w:rFonts w:asciiTheme="minorHAnsi" w:hAnsiTheme="minorHAnsi" w:cstheme="minorHAnsi"/>
          <w:b/>
        </w:rPr>
        <w:lastRenderedPageBreak/>
        <w:t>Применимость затратного подхода и выбор метода оценки</w:t>
      </w:r>
    </w:p>
    <w:p w:rsidR="00966EA8" w:rsidRPr="00363DAC" w:rsidRDefault="00966EA8" w:rsidP="00966EA8">
      <w:pPr>
        <w:pStyle w:val="af6"/>
        <w:tabs>
          <w:tab w:val="left" w:pos="567"/>
          <w:tab w:val="left" w:pos="900"/>
        </w:tabs>
        <w:spacing w:before="200" w:after="200"/>
        <w:ind w:left="0"/>
        <w:rPr>
          <w:rFonts w:asciiTheme="minorHAnsi" w:hAnsiTheme="minorHAnsi" w:cs="Tahoma"/>
          <w:u w:val="single"/>
        </w:rPr>
      </w:pPr>
      <w:r w:rsidRPr="00363DAC">
        <w:rPr>
          <w:rFonts w:asciiTheme="minorHAnsi" w:hAnsiTheme="minorHAnsi" w:cs="Tahoma"/>
          <w:u w:val="single"/>
        </w:rPr>
        <w:t>Применение затратного подхода в данном случае нецелесообразно, поскольку не отражает действительных рыночных мотиваций и сложившейся конъюнктуры цен на рынке купли-продажи жилья. Определение доли затрат в общей стоимости строительства здания, а также выделение земельной доли, приходящейся на оцениваемые помещения приведет к большой погрешности при вычислениях. Реализация метода требует большого количества допущений, которые обязательно скажутся на корректности результатов оценки. Кроме того, при согласовании затратному подходу обычно придается наименьший вес, что незначительно сказывается на итоге.</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58" w:name="_Toc441235695"/>
      <w:r w:rsidRPr="00966EA8">
        <w:rPr>
          <w:rFonts w:asciiTheme="majorHAnsi" w:hAnsiTheme="majorHAnsi" w:cstheme="minorHAnsi"/>
          <w:color w:val="365F91" w:themeColor="accent1" w:themeShade="BF"/>
          <w:sz w:val="28"/>
          <w:szCs w:val="28"/>
        </w:rPr>
        <w:t>С</w:t>
      </w:r>
      <w:r w:rsidR="000D29E2">
        <w:rPr>
          <w:rFonts w:asciiTheme="majorHAnsi" w:hAnsiTheme="majorHAnsi" w:cstheme="minorHAnsi"/>
          <w:color w:val="365F91" w:themeColor="accent1" w:themeShade="BF"/>
          <w:sz w:val="28"/>
          <w:szCs w:val="28"/>
        </w:rPr>
        <w:t>равнительный подход</w:t>
      </w:r>
      <w:bookmarkEnd w:id="158"/>
    </w:p>
    <w:p w:rsidR="00966EA8" w:rsidRPr="00966EA8" w:rsidRDefault="00966EA8" w:rsidP="00966EA8">
      <w:pPr>
        <w:autoSpaceDE w:val="0"/>
        <w:autoSpaceDN w:val="0"/>
        <w:adjustRightInd w:val="0"/>
        <w:spacing w:before="120" w:after="120"/>
        <w:rPr>
          <w:rFonts w:asciiTheme="minorHAnsi" w:hAnsiTheme="minorHAnsi" w:cstheme="minorHAnsi"/>
        </w:rPr>
      </w:pPr>
      <w:proofErr w:type="gramStart"/>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8A0D26">
      <w:pPr>
        <w:autoSpaceDE w:val="0"/>
        <w:autoSpaceDN w:val="0"/>
        <w:adjustRightInd w:val="0"/>
        <w:spacing w:line="240" w:lineRule="atLeast"/>
        <w:rPr>
          <w:rFonts w:asciiTheme="minorHAnsi" w:hAnsiTheme="minorHAnsi" w:cstheme="minorHAnsi"/>
        </w:rPr>
      </w:pPr>
      <w:proofErr w:type="gramStart"/>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59" w:name="_Toc155162915"/>
      <w:bookmarkStart w:id="160" w:name="_Toc318728103"/>
      <w:r>
        <w:rPr>
          <w:rFonts w:asciiTheme="minorHAnsi" w:hAnsiTheme="minorHAnsi" w:cstheme="minorHAnsi"/>
        </w:rPr>
        <w:t xml:space="preserve"> </w:t>
      </w:r>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roofErr w:type="gramEnd"/>
    </w:p>
    <w:p w:rsidR="008A0D26" w:rsidRPr="008A0D26" w:rsidRDefault="008A0D26" w:rsidP="008A0D26">
      <w:pPr>
        <w:spacing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сделок, так и цены предложений.</w:t>
      </w:r>
      <w:r>
        <w:rPr>
          <w:rFonts w:asciiTheme="minorHAnsi" w:hAnsiTheme="minorHAnsi" w:cstheme="minorHAnsi"/>
        </w:rPr>
        <w:t xml:space="preserve"> </w:t>
      </w:r>
      <w:r w:rsidRPr="008A0D26">
        <w:rPr>
          <w:rFonts w:asciiTheme="minorHAnsi" w:hAnsiTheme="minorHAnsi" w:cstheme="minorHAnsi"/>
        </w:rPr>
        <w:t xml:space="preserve">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8A0D26">
      <w:pPr>
        <w:autoSpaceDE w:val="0"/>
        <w:autoSpaceDN w:val="0"/>
        <w:adjustRightInd w:val="0"/>
        <w:spacing w:before="120" w:after="120"/>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lastRenderedPageBreak/>
        <w:t>-</w:t>
      </w:r>
      <w:r w:rsidRPr="00363DAC">
        <w:rPr>
          <w:rFonts w:asciiTheme="minorHAnsi" w:hAnsiTheme="minorHAnsi" w:cs="Tahoma"/>
        </w:rPr>
        <w:tab/>
        <w:t xml:space="preserve">сбор данных, изучение рынка недвижимости, отбор аналогов из числа сделок </w:t>
      </w:r>
      <w:proofErr w:type="spellStart"/>
      <w:proofErr w:type="gramStart"/>
      <w:r w:rsidRPr="00363DAC">
        <w:rPr>
          <w:rFonts w:asciiTheme="minorHAnsi" w:hAnsiTheme="minorHAnsi" w:cs="Tahoma"/>
        </w:rPr>
        <w:t>сделок</w:t>
      </w:r>
      <w:proofErr w:type="spellEnd"/>
      <w:proofErr w:type="gramEnd"/>
      <w:r w:rsidRPr="00363DAC">
        <w:rPr>
          <w:rFonts w:asciiTheme="minorHAnsi" w:hAnsiTheme="minorHAnsi" w:cs="Tahoma"/>
        </w:rPr>
        <w:t xml:space="preserve"> купли-продажи и предложений на продажу (публичных оферт);</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8A0D26">
      <w:pPr>
        <w:spacing w:after="120"/>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8A0D26">
      <w:pPr>
        <w:pStyle w:val="af6"/>
        <w:tabs>
          <w:tab w:val="left" w:pos="900"/>
        </w:tabs>
        <w:spacing w:before="200" w:after="200"/>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w:t>
      </w:r>
      <w:proofErr w:type="spellStart"/>
      <w:r w:rsidRPr="00D7109C">
        <w:rPr>
          <w:rFonts w:asciiTheme="minorHAnsi" w:hAnsiTheme="minorHAnsi" w:cs="Tahoma"/>
          <w:u w:val="single"/>
        </w:rPr>
        <w:t>ценообразующим</w:t>
      </w:r>
      <w:proofErr w:type="spellEnd"/>
      <w:r w:rsidRPr="00D7109C">
        <w:rPr>
          <w:rFonts w:asciiTheme="minorHAnsi" w:hAnsiTheme="minorHAnsi" w:cs="Tahoma"/>
          <w:u w:val="single"/>
        </w:rPr>
        <w:t xml:space="preserve">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45715F" w:rsidRDefault="009B00B5" w:rsidP="009B00B5">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61" w:name="_Toc388967596"/>
      <w:bookmarkStart w:id="162" w:name="_Toc440286413"/>
      <w:bookmarkStart w:id="163" w:name="_Toc441235696"/>
      <w:bookmarkEnd w:id="159"/>
      <w:bookmarkEnd w:id="160"/>
      <w:r>
        <w:rPr>
          <w:rFonts w:asciiTheme="majorHAnsi" w:eastAsiaTheme="majorEastAsia" w:hAnsiTheme="majorHAnsi" w:cs="Calibri"/>
          <w:iCs w:val="0"/>
          <w:color w:val="365F91" w:themeColor="accent1" w:themeShade="BF"/>
          <w:sz w:val="28"/>
          <w:szCs w:val="28"/>
          <w:lang w:eastAsia="en-US"/>
        </w:rPr>
        <w:t>С</w:t>
      </w:r>
      <w:r w:rsidR="002D1D05">
        <w:rPr>
          <w:rFonts w:asciiTheme="majorHAnsi" w:eastAsiaTheme="majorEastAsia" w:hAnsiTheme="majorHAnsi" w:cs="Calibri"/>
          <w:iCs w:val="0"/>
          <w:color w:val="365F91" w:themeColor="accent1" w:themeShade="BF"/>
          <w:sz w:val="28"/>
          <w:szCs w:val="28"/>
          <w:lang w:eastAsia="en-US"/>
        </w:rPr>
        <w:t>огласование результатов</w:t>
      </w:r>
      <w:bookmarkEnd w:id="163"/>
    </w:p>
    <w:bookmarkEnd w:id="161"/>
    <w:bookmarkEnd w:id="162"/>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966EA8" w:rsidRPr="005C1FDC" w:rsidRDefault="00966EA8" w:rsidP="00966EA8">
      <w:pPr>
        <w:autoSpaceDE w:val="0"/>
        <w:autoSpaceDN w:val="0"/>
        <w:adjustRightInd w:val="0"/>
      </w:pPr>
    </w:p>
    <w:p w:rsidR="00817203" w:rsidRDefault="00817203" w:rsidP="00817203">
      <w:pPr>
        <w:autoSpaceDE w:val="0"/>
        <w:autoSpaceDN w:val="0"/>
        <w:adjustRightInd w:val="0"/>
        <w:spacing w:before="120" w:after="120"/>
        <w:rPr>
          <w:rFonts w:asciiTheme="minorHAnsi" w:hAnsiTheme="minorHAnsi" w:cstheme="minorHAnsi"/>
        </w:rPr>
      </w:pP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64" w:name="_Toc377045835"/>
      <w:bookmarkStart w:id="165" w:name="_Toc441235697"/>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20"/>
      <w:bookmarkEnd w:id="136"/>
      <w:bookmarkEnd w:id="164"/>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65"/>
    </w:p>
    <w:p w:rsidR="00BB2DE7" w:rsidRDefault="00BB2DE7" w:rsidP="00BB2DE7">
      <w:pPr>
        <w:pStyle w:val="24"/>
        <w:tabs>
          <w:tab w:val="num" w:pos="567"/>
          <w:tab w:val="num" w:pos="960"/>
        </w:tabs>
        <w:ind w:left="0" w:firstLine="0"/>
      </w:pPr>
      <w:bookmarkStart w:id="166" w:name="_Toc311035977"/>
      <w:bookmarkStart w:id="167" w:name="_Toc360819274"/>
      <w:bookmarkStart w:id="168" w:name="_Toc387876721"/>
      <w:bookmarkStart w:id="169" w:name="_Toc55803674"/>
      <w:bookmarkStart w:id="170" w:name="_Toc368313479"/>
      <w:bookmarkStart w:id="171" w:name="_Toc377045836"/>
      <w:bookmarkStart w:id="172" w:name="_Toc441235698"/>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 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166"/>
      <w:bookmarkEnd w:id="167"/>
      <w:bookmarkEnd w:id="168"/>
      <w:bookmarkEnd w:id="172"/>
    </w:p>
    <w:p w:rsidR="00B125D2" w:rsidRPr="00B125D2" w:rsidRDefault="00B125D2" w:rsidP="00B125D2">
      <w:pPr>
        <w:pStyle w:val="af6"/>
        <w:spacing w:before="200" w:after="200"/>
        <w:ind w:left="0"/>
        <w:rPr>
          <w:rFonts w:asciiTheme="minorHAnsi" w:hAnsiTheme="minorHAnsi" w:cs="Tahoma"/>
        </w:rPr>
      </w:pPr>
      <w:bookmarkStart w:id="173" w:name="_Toc368313482"/>
      <w:bookmarkStart w:id="174" w:name="_Toc377045856"/>
      <w:bookmarkStart w:id="175" w:name="_Toc394055722"/>
      <w:bookmarkStart w:id="176" w:name="_Toc368313483"/>
      <w:bookmarkStart w:id="177" w:name="_Toc377045857"/>
      <w:bookmarkEnd w:id="169"/>
      <w:bookmarkEnd w:id="170"/>
      <w:bookmarkEnd w:id="171"/>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 xml:space="preserve">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w:t>
      </w:r>
      <w:proofErr w:type="spellStart"/>
      <w:r w:rsidRPr="00B125D2">
        <w:rPr>
          <w:rFonts w:asciiTheme="minorHAnsi" w:hAnsiTheme="minorHAnsi" w:cs="Tahoma"/>
        </w:rPr>
        <w:t>ценообразующим</w:t>
      </w:r>
      <w:proofErr w:type="spellEnd"/>
      <w:r w:rsidRPr="00B125D2">
        <w:rPr>
          <w:rFonts w:asciiTheme="minorHAnsi" w:hAnsiTheme="minorHAnsi" w:cs="Tahoma"/>
        </w:rPr>
        <w:t xml:space="preserve">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807BB8">
      <w:pPr>
        <w:tabs>
          <w:tab w:val="num" w:pos="0"/>
          <w:tab w:val="left" w:pos="540"/>
        </w:tabs>
        <w:spacing w:before="200" w:after="200"/>
        <w:rPr>
          <w:rFonts w:asciiTheme="minorHAnsi" w:hAnsiTheme="minorHAnsi" w:cs="Tahoma"/>
          <w:b/>
          <w:i/>
        </w:rPr>
      </w:pPr>
      <w:r w:rsidRPr="00B125D2">
        <w:rPr>
          <w:rFonts w:asciiTheme="minorHAnsi" w:hAnsiTheme="minorHAnsi" w:cs="Tahoma"/>
          <w:b/>
          <w:i/>
        </w:rPr>
        <w:t>Выбор сопоставимых объектов</w:t>
      </w:r>
    </w:p>
    <w:p w:rsidR="00B125D2" w:rsidRPr="00B125D2" w:rsidRDefault="00B125D2" w:rsidP="00807BB8">
      <w:pPr>
        <w:pStyle w:val="af6"/>
        <w:tabs>
          <w:tab w:val="num" w:pos="0"/>
          <w:tab w:val="left" w:pos="540"/>
        </w:tabs>
        <w:spacing w:before="200" w:after="200"/>
        <w:ind w:left="0"/>
        <w:rPr>
          <w:rFonts w:asciiTheme="minorHAnsi" w:hAnsiTheme="minorHAnsi" w:cs="Tahoma"/>
        </w:rPr>
      </w:pPr>
      <w:r w:rsidRPr="00B125D2">
        <w:rPr>
          <w:rFonts w:asciiTheme="minorHAnsi" w:hAnsiTheme="minorHAnsi" w:cs="Tahoma"/>
        </w:rPr>
        <w:t xml:space="preserve">В ходе анализа рынка новостроек г. </w:t>
      </w:r>
      <w:r w:rsidR="00C4349A">
        <w:rPr>
          <w:rFonts w:asciiTheme="minorHAnsi" w:hAnsiTheme="minorHAnsi" w:cs="Tahoma"/>
        </w:rPr>
        <w:t xml:space="preserve">Магнитогорска </w:t>
      </w:r>
      <w:r w:rsidRPr="00B125D2">
        <w:rPr>
          <w:rFonts w:asciiTheme="minorHAnsi" w:hAnsiTheme="minorHAnsi" w:cs="Tahoma"/>
        </w:rPr>
        <w:t xml:space="preserve">были выбраны сопоставимые объекты, характеристики которых, и расчет </w:t>
      </w:r>
      <w:r w:rsidR="00CF0281">
        <w:rPr>
          <w:rFonts w:asciiTheme="minorHAnsi" w:hAnsiTheme="minorHAnsi" w:cs="Tahoma"/>
        </w:rPr>
        <w:t>справедливой (</w:t>
      </w:r>
      <w:r w:rsidRPr="00B125D2">
        <w:rPr>
          <w:rFonts w:asciiTheme="minorHAnsi" w:hAnsiTheme="minorHAnsi" w:cs="Tahoma"/>
        </w:rPr>
        <w:t>рыночной</w:t>
      </w:r>
      <w:r w:rsidR="00CF0281">
        <w:rPr>
          <w:rFonts w:asciiTheme="minorHAnsi" w:hAnsiTheme="minorHAnsi" w:cs="Tahoma"/>
        </w:rPr>
        <w:t>)</w:t>
      </w:r>
      <w:r w:rsidRPr="00B125D2">
        <w:rPr>
          <w:rFonts w:asciiTheme="minorHAnsi" w:hAnsiTheme="minorHAnsi" w:cs="Tahoma"/>
        </w:rPr>
        <w:t xml:space="preserve"> стоимости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Объекта оценки при использовании сравнительного подхода представлены в таблицах </w:t>
      </w:r>
      <w:r w:rsidR="006B31C0">
        <w:rPr>
          <w:rFonts w:asciiTheme="minorHAnsi" w:hAnsiTheme="minorHAnsi" w:cs="Tahoma"/>
        </w:rPr>
        <w:t xml:space="preserve"> ниже.</w:t>
      </w:r>
    </w:p>
    <w:p w:rsidR="00B125D2" w:rsidRDefault="00B125D2" w:rsidP="001205AC">
      <w:pPr>
        <w:pStyle w:val="afffffa"/>
        <w:rPr>
          <w:rFonts w:asciiTheme="minorHAnsi" w:hAnsiTheme="minorHAnsi" w:cs="Tahoma"/>
          <w:sz w:val="22"/>
          <w:szCs w:val="22"/>
        </w:rPr>
      </w:pPr>
      <w:r w:rsidRPr="008857F0">
        <w:rPr>
          <w:rFonts w:asciiTheme="minorHAnsi" w:hAnsiTheme="minorHAnsi" w:cs="Tahoma"/>
          <w:sz w:val="22"/>
          <w:szCs w:val="22"/>
        </w:rPr>
        <w:t xml:space="preserve">Таблица </w:t>
      </w:r>
      <w:r w:rsidR="008857F0" w:rsidRPr="008857F0">
        <w:rPr>
          <w:rFonts w:asciiTheme="minorHAnsi" w:hAnsiTheme="minorHAnsi" w:cs="Tahoma"/>
          <w:sz w:val="22"/>
          <w:szCs w:val="22"/>
        </w:rPr>
        <w:t>18</w:t>
      </w:r>
      <w:r w:rsidRPr="008857F0">
        <w:rPr>
          <w:rFonts w:asciiTheme="minorHAnsi" w:hAnsiTheme="minorHAnsi" w:cs="Tahoma"/>
          <w:sz w:val="22"/>
          <w:szCs w:val="22"/>
        </w:rPr>
        <w:t>. Характеристики сопоставимых объектов</w:t>
      </w:r>
    </w:p>
    <w:tbl>
      <w:tblPr>
        <w:tblW w:w="10068" w:type="dxa"/>
        <w:jc w:val="center"/>
        <w:tblLayout w:type="fixed"/>
        <w:tblLook w:val="04A0"/>
      </w:tblPr>
      <w:tblGrid>
        <w:gridCol w:w="2144"/>
        <w:gridCol w:w="1971"/>
        <w:gridCol w:w="1984"/>
        <w:gridCol w:w="1985"/>
        <w:gridCol w:w="1984"/>
      </w:tblGrid>
      <w:tr w:rsidR="00EC72B4" w:rsidRPr="00EC72B4" w:rsidTr="00EC72B4">
        <w:trPr>
          <w:cantSplit/>
          <w:trHeight w:val="20"/>
          <w:tblHeader/>
          <w:jc w:val="center"/>
        </w:trPr>
        <w:tc>
          <w:tcPr>
            <w:tcW w:w="214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Характеристики</w:t>
            </w:r>
          </w:p>
        </w:tc>
        <w:tc>
          <w:tcPr>
            <w:tcW w:w="1971"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1</w:t>
            </w:r>
          </w:p>
        </w:tc>
        <w:tc>
          <w:tcPr>
            <w:tcW w:w="198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2</w:t>
            </w:r>
          </w:p>
        </w:tc>
        <w:tc>
          <w:tcPr>
            <w:tcW w:w="1985"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3</w:t>
            </w:r>
          </w:p>
        </w:tc>
        <w:tc>
          <w:tcPr>
            <w:tcW w:w="1984" w:type="dxa"/>
            <w:tcBorders>
              <w:top w:val="nil"/>
              <w:left w:val="nil"/>
              <w:bottom w:val="nil"/>
              <w:right w:val="single" w:sz="8" w:space="0" w:color="FFFFFF"/>
            </w:tcBorders>
            <w:shd w:val="clear" w:color="000000" w:fill="365F91"/>
            <w:vAlign w:val="center"/>
            <w:hideMark/>
          </w:tcPr>
          <w:p w:rsidR="00EC72B4" w:rsidRPr="00EC72B4" w:rsidRDefault="00EC72B4" w:rsidP="00EC72B4">
            <w:pPr>
              <w:widowControl/>
              <w:jc w:val="center"/>
              <w:rPr>
                <w:rFonts w:asciiTheme="minorHAnsi" w:hAnsiTheme="minorHAnsi" w:cs="Arial CYR"/>
                <w:b/>
                <w:bCs/>
                <w:color w:val="FFFFFF"/>
              </w:rPr>
            </w:pPr>
            <w:r w:rsidRPr="00EC72B4">
              <w:rPr>
                <w:rFonts w:asciiTheme="minorHAnsi" w:hAnsiTheme="minorHAnsi" w:cs="Arial CYR"/>
                <w:b/>
                <w:bCs/>
                <w:color w:val="FFFFFF"/>
              </w:rPr>
              <w:t>Объект № 4</w:t>
            </w:r>
          </w:p>
        </w:tc>
      </w:tr>
      <w:tr w:rsidR="00EC72B4" w:rsidRPr="00EC72B4" w:rsidTr="00EC72B4">
        <w:trPr>
          <w:cantSplit/>
          <w:trHeight w:val="20"/>
          <w:jc w:val="center"/>
        </w:trPr>
        <w:tc>
          <w:tcPr>
            <w:tcW w:w="2144" w:type="dxa"/>
            <w:tcBorders>
              <w:top w:val="single" w:sz="8" w:space="0" w:color="365F91"/>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Передаваемое право на помещение</w:t>
            </w:r>
          </w:p>
        </w:tc>
        <w:tc>
          <w:tcPr>
            <w:tcW w:w="1971" w:type="dxa"/>
            <w:tcBorders>
              <w:top w:val="single" w:sz="8" w:space="0" w:color="365F91"/>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Право собственности</w:t>
            </w:r>
          </w:p>
        </w:tc>
        <w:tc>
          <w:tcPr>
            <w:tcW w:w="1984" w:type="dxa"/>
            <w:tcBorders>
              <w:top w:val="single" w:sz="8" w:space="0" w:color="365F91"/>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Право собственности</w:t>
            </w:r>
          </w:p>
        </w:tc>
        <w:tc>
          <w:tcPr>
            <w:tcW w:w="1985" w:type="dxa"/>
            <w:tcBorders>
              <w:top w:val="single" w:sz="8" w:space="0" w:color="365F91"/>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Право собственности</w:t>
            </w:r>
          </w:p>
        </w:tc>
        <w:tc>
          <w:tcPr>
            <w:tcW w:w="1984" w:type="dxa"/>
            <w:tcBorders>
              <w:top w:val="single" w:sz="8" w:space="0" w:color="365F91"/>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Право собственности</w:t>
            </w:r>
          </w:p>
        </w:tc>
      </w:tr>
      <w:tr w:rsidR="005F644B"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5F644B" w:rsidRPr="00EC72B4" w:rsidRDefault="005F644B" w:rsidP="00EC72B4">
            <w:pPr>
              <w:widowControl/>
              <w:jc w:val="center"/>
              <w:rPr>
                <w:rFonts w:asciiTheme="minorHAnsi" w:hAnsiTheme="minorHAnsi" w:cs="Arial CYR"/>
              </w:rPr>
            </w:pPr>
            <w:r w:rsidRPr="00EC72B4">
              <w:rPr>
                <w:rFonts w:asciiTheme="minorHAnsi" w:hAnsiTheme="minorHAnsi" w:cs="Arial CYR"/>
              </w:rPr>
              <w:t>Источник информации</w:t>
            </w:r>
          </w:p>
        </w:tc>
        <w:tc>
          <w:tcPr>
            <w:tcW w:w="1971" w:type="dxa"/>
            <w:tcBorders>
              <w:top w:val="nil"/>
              <w:left w:val="nil"/>
              <w:bottom w:val="single" w:sz="8" w:space="0" w:color="365F91"/>
              <w:right w:val="single" w:sz="8" w:space="0" w:color="365F91"/>
            </w:tcBorders>
            <w:shd w:val="clear" w:color="auto" w:fill="auto"/>
            <w:vAlign w:val="center"/>
            <w:hideMark/>
          </w:tcPr>
          <w:p w:rsidR="005F644B" w:rsidRPr="005F644B" w:rsidRDefault="00566FEB">
            <w:pPr>
              <w:jc w:val="center"/>
              <w:rPr>
                <w:rFonts w:asciiTheme="minorHAnsi" w:hAnsiTheme="minorHAnsi" w:cs="Arial CYR"/>
              </w:rPr>
            </w:pPr>
            <w:hyperlink r:id="rId55" w:history="1">
              <w:r w:rsidR="005F644B" w:rsidRPr="005F644B">
                <w:rPr>
                  <w:rStyle w:val="af5"/>
                  <w:rFonts w:asciiTheme="minorHAnsi" w:hAnsiTheme="minorHAnsi" w:cs="Arial CYR"/>
                  <w:color w:val="auto"/>
                  <w:u w:val="none"/>
                </w:rPr>
                <w:t>http://www.citystar.ru/scard.asp?d=462&amp;id=7037151</w:t>
              </w:r>
            </w:hyperlink>
          </w:p>
        </w:tc>
        <w:tc>
          <w:tcPr>
            <w:tcW w:w="1984" w:type="dxa"/>
            <w:tcBorders>
              <w:top w:val="nil"/>
              <w:left w:val="nil"/>
              <w:bottom w:val="single" w:sz="8" w:space="0" w:color="365F91"/>
              <w:right w:val="single" w:sz="8" w:space="0" w:color="365F91"/>
            </w:tcBorders>
            <w:shd w:val="clear" w:color="auto" w:fill="auto"/>
            <w:vAlign w:val="center"/>
            <w:hideMark/>
          </w:tcPr>
          <w:p w:rsidR="005F644B" w:rsidRPr="005F644B" w:rsidRDefault="00566FEB">
            <w:pPr>
              <w:jc w:val="center"/>
              <w:rPr>
                <w:rFonts w:asciiTheme="minorHAnsi" w:hAnsiTheme="minorHAnsi" w:cs="Arial CYR"/>
              </w:rPr>
            </w:pPr>
            <w:hyperlink r:id="rId56" w:history="1">
              <w:r w:rsidR="005F644B" w:rsidRPr="005F644B">
                <w:rPr>
                  <w:rStyle w:val="af5"/>
                  <w:rFonts w:asciiTheme="minorHAnsi" w:hAnsiTheme="minorHAnsi" w:cs="Arial CYR"/>
                  <w:color w:val="auto"/>
                  <w:u w:val="none"/>
                </w:rPr>
                <w:t>http://www.citystar.ru/scard.asp?d=462&amp;id=7026645</w:t>
              </w:r>
            </w:hyperlink>
          </w:p>
        </w:tc>
        <w:tc>
          <w:tcPr>
            <w:tcW w:w="1985" w:type="dxa"/>
            <w:tcBorders>
              <w:top w:val="nil"/>
              <w:left w:val="nil"/>
              <w:bottom w:val="single" w:sz="8" w:space="0" w:color="365F91"/>
              <w:right w:val="single" w:sz="8" w:space="0" w:color="365F91"/>
            </w:tcBorders>
            <w:shd w:val="clear" w:color="auto" w:fill="auto"/>
            <w:vAlign w:val="center"/>
            <w:hideMark/>
          </w:tcPr>
          <w:p w:rsidR="005F644B" w:rsidRPr="005F644B" w:rsidRDefault="00566FEB">
            <w:pPr>
              <w:jc w:val="center"/>
              <w:rPr>
                <w:rFonts w:asciiTheme="minorHAnsi" w:hAnsiTheme="minorHAnsi" w:cs="Arial CYR"/>
              </w:rPr>
            </w:pPr>
            <w:hyperlink r:id="rId57" w:history="1">
              <w:r w:rsidR="005F644B" w:rsidRPr="005F644B">
                <w:rPr>
                  <w:rStyle w:val="af5"/>
                  <w:rFonts w:asciiTheme="minorHAnsi" w:hAnsiTheme="minorHAnsi" w:cs="Arial CYR"/>
                  <w:color w:val="auto"/>
                  <w:u w:val="none"/>
                </w:rPr>
                <w:t>http://www.citystar.ru/scard.asp?d=462&amp;id=7340333</w:t>
              </w:r>
            </w:hyperlink>
          </w:p>
        </w:tc>
        <w:tc>
          <w:tcPr>
            <w:tcW w:w="1984" w:type="dxa"/>
            <w:tcBorders>
              <w:top w:val="nil"/>
              <w:left w:val="nil"/>
              <w:bottom w:val="single" w:sz="8" w:space="0" w:color="365F91"/>
              <w:right w:val="single" w:sz="8" w:space="0" w:color="365F91"/>
            </w:tcBorders>
            <w:shd w:val="clear" w:color="auto" w:fill="auto"/>
            <w:vAlign w:val="center"/>
            <w:hideMark/>
          </w:tcPr>
          <w:p w:rsidR="005F644B" w:rsidRPr="005F644B" w:rsidRDefault="00566FEB">
            <w:pPr>
              <w:jc w:val="center"/>
              <w:rPr>
                <w:rFonts w:asciiTheme="minorHAnsi" w:hAnsiTheme="minorHAnsi" w:cs="Arial CYR"/>
              </w:rPr>
            </w:pPr>
            <w:hyperlink r:id="rId58" w:history="1">
              <w:r w:rsidR="005F644B" w:rsidRPr="005F644B">
                <w:rPr>
                  <w:rStyle w:val="af5"/>
                  <w:rFonts w:asciiTheme="minorHAnsi" w:hAnsiTheme="minorHAnsi" w:cs="Arial CYR"/>
                  <w:color w:val="auto"/>
                  <w:u w:val="none"/>
                </w:rPr>
                <w:t>http://www.citystar.ru/scard.asp?d=462&amp;id=7251995</w:t>
              </w:r>
            </w:hyperlink>
          </w:p>
        </w:tc>
      </w:tr>
      <w:tr w:rsidR="005F644B"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5F644B" w:rsidRPr="00EC72B4" w:rsidRDefault="005F644B" w:rsidP="00EC72B4">
            <w:pPr>
              <w:widowControl/>
              <w:jc w:val="center"/>
              <w:rPr>
                <w:rFonts w:asciiTheme="minorHAnsi" w:hAnsiTheme="minorHAnsi" w:cs="Arial CYR"/>
              </w:rPr>
            </w:pPr>
            <w:r w:rsidRPr="00EC72B4">
              <w:rPr>
                <w:rFonts w:asciiTheme="minorHAnsi" w:hAnsiTheme="minorHAnsi" w:cs="Arial CYR"/>
              </w:rPr>
              <w:t>Телефон</w:t>
            </w:r>
          </w:p>
        </w:tc>
        <w:tc>
          <w:tcPr>
            <w:tcW w:w="1971" w:type="dxa"/>
            <w:tcBorders>
              <w:top w:val="nil"/>
              <w:left w:val="nil"/>
              <w:bottom w:val="single" w:sz="8" w:space="0" w:color="365F91"/>
              <w:right w:val="single" w:sz="8" w:space="0" w:color="365F91"/>
            </w:tcBorders>
            <w:shd w:val="clear" w:color="000000" w:fill="D3DFEE"/>
            <w:vAlign w:val="center"/>
            <w:hideMark/>
          </w:tcPr>
          <w:p w:rsidR="005F644B" w:rsidRDefault="005F644B">
            <w:pPr>
              <w:jc w:val="center"/>
              <w:rPr>
                <w:rFonts w:ascii="Calibri" w:hAnsi="Calibri" w:cs="Arial CYR"/>
              </w:rPr>
            </w:pPr>
            <w:r>
              <w:rPr>
                <w:rFonts w:ascii="Calibri" w:hAnsi="Calibri" w:cs="Arial CYR"/>
              </w:rPr>
              <w:t>тел. 8-951-811-65-75, Селиванов Андрей</w:t>
            </w:r>
          </w:p>
        </w:tc>
        <w:tc>
          <w:tcPr>
            <w:tcW w:w="1984" w:type="dxa"/>
            <w:tcBorders>
              <w:top w:val="nil"/>
              <w:left w:val="nil"/>
              <w:bottom w:val="single" w:sz="8" w:space="0" w:color="365F91"/>
              <w:right w:val="single" w:sz="8" w:space="0" w:color="365F91"/>
            </w:tcBorders>
            <w:shd w:val="clear" w:color="000000" w:fill="D3DFEE"/>
            <w:vAlign w:val="center"/>
            <w:hideMark/>
          </w:tcPr>
          <w:p w:rsidR="005F644B" w:rsidRDefault="005F644B">
            <w:pPr>
              <w:jc w:val="center"/>
              <w:rPr>
                <w:rFonts w:ascii="Calibri" w:hAnsi="Calibri" w:cs="Arial CYR"/>
              </w:rPr>
            </w:pPr>
            <w:r>
              <w:rPr>
                <w:rFonts w:ascii="Calibri" w:hAnsi="Calibri" w:cs="Arial CYR"/>
              </w:rPr>
              <w:t xml:space="preserve">тел.  89517805603; 8951-479-6350, </w:t>
            </w:r>
            <w:proofErr w:type="spellStart"/>
            <w:r>
              <w:rPr>
                <w:rFonts w:ascii="Calibri" w:hAnsi="Calibri" w:cs="Arial CYR"/>
              </w:rPr>
              <w:t>Мочалкина</w:t>
            </w:r>
            <w:proofErr w:type="spellEnd"/>
            <w:r>
              <w:rPr>
                <w:rFonts w:ascii="Calibri" w:hAnsi="Calibri" w:cs="Arial CYR"/>
              </w:rPr>
              <w:t xml:space="preserve"> Юлия</w:t>
            </w:r>
          </w:p>
        </w:tc>
        <w:tc>
          <w:tcPr>
            <w:tcW w:w="1985" w:type="dxa"/>
            <w:tcBorders>
              <w:top w:val="nil"/>
              <w:left w:val="nil"/>
              <w:bottom w:val="single" w:sz="8" w:space="0" w:color="365F91"/>
              <w:right w:val="single" w:sz="8" w:space="0" w:color="365F91"/>
            </w:tcBorders>
            <w:shd w:val="clear" w:color="000000" w:fill="D3DFEE"/>
            <w:vAlign w:val="center"/>
            <w:hideMark/>
          </w:tcPr>
          <w:p w:rsidR="005F644B" w:rsidRDefault="005F644B">
            <w:pPr>
              <w:jc w:val="center"/>
              <w:rPr>
                <w:rFonts w:ascii="Calibri" w:hAnsi="Calibri" w:cs="Arial CYR"/>
              </w:rPr>
            </w:pPr>
            <w:r>
              <w:rPr>
                <w:rFonts w:ascii="Calibri" w:hAnsi="Calibri" w:cs="Arial CYR"/>
              </w:rPr>
              <w:t>тел. 49-21-22,8-908-090-61-44, Яна</w:t>
            </w:r>
          </w:p>
        </w:tc>
        <w:tc>
          <w:tcPr>
            <w:tcW w:w="1984" w:type="dxa"/>
            <w:tcBorders>
              <w:top w:val="nil"/>
              <w:left w:val="nil"/>
              <w:bottom w:val="single" w:sz="8" w:space="0" w:color="365F91"/>
              <w:right w:val="single" w:sz="8" w:space="0" w:color="365F91"/>
            </w:tcBorders>
            <w:shd w:val="clear" w:color="000000" w:fill="D3DFEE"/>
            <w:vAlign w:val="center"/>
            <w:hideMark/>
          </w:tcPr>
          <w:p w:rsidR="005F644B" w:rsidRDefault="005F644B">
            <w:pPr>
              <w:jc w:val="center"/>
              <w:rPr>
                <w:rFonts w:ascii="Calibri" w:hAnsi="Calibri" w:cs="Arial CYR"/>
              </w:rPr>
            </w:pPr>
            <w:r>
              <w:rPr>
                <w:rFonts w:ascii="Calibri" w:hAnsi="Calibri" w:cs="Arial CYR"/>
              </w:rPr>
              <w:t xml:space="preserve">тел. 8-951-811-73-17, 43-18-32, </w:t>
            </w:r>
            <w:proofErr w:type="spellStart"/>
            <w:r>
              <w:rPr>
                <w:rFonts w:ascii="Calibri" w:hAnsi="Calibri" w:cs="Arial CYR"/>
              </w:rPr>
              <w:t>Аюпова</w:t>
            </w:r>
            <w:proofErr w:type="spellEnd"/>
            <w:r>
              <w:rPr>
                <w:rFonts w:ascii="Calibri" w:hAnsi="Calibri" w:cs="Arial CYR"/>
              </w:rPr>
              <w:t xml:space="preserve"> Светлана</w:t>
            </w:r>
          </w:p>
        </w:tc>
      </w:tr>
      <w:tr w:rsidR="005F644B"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5F644B" w:rsidRPr="00EC72B4" w:rsidRDefault="005F644B" w:rsidP="00EC72B4">
            <w:pPr>
              <w:widowControl/>
              <w:jc w:val="center"/>
              <w:rPr>
                <w:rFonts w:asciiTheme="minorHAnsi" w:hAnsiTheme="minorHAnsi" w:cs="Arial CYR"/>
              </w:rPr>
            </w:pPr>
            <w:r w:rsidRPr="00EC72B4">
              <w:rPr>
                <w:rFonts w:asciiTheme="minorHAnsi" w:hAnsiTheme="minorHAnsi" w:cs="Arial CYR"/>
              </w:rPr>
              <w:t>Местоположение</w:t>
            </w:r>
          </w:p>
        </w:tc>
        <w:tc>
          <w:tcPr>
            <w:tcW w:w="1971" w:type="dxa"/>
            <w:tcBorders>
              <w:top w:val="nil"/>
              <w:left w:val="nil"/>
              <w:bottom w:val="single" w:sz="8" w:space="0" w:color="365F91"/>
              <w:right w:val="single" w:sz="8" w:space="0" w:color="365F91"/>
            </w:tcBorders>
            <w:shd w:val="clear" w:color="auto" w:fill="auto"/>
            <w:vAlign w:val="center"/>
            <w:hideMark/>
          </w:tcPr>
          <w:p w:rsidR="005F644B" w:rsidRDefault="005F644B">
            <w:pPr>
              <w:jc w:val="center"/>
              <w:rPr>
                <w:rFonts w:ascii="Calibri" w:hAnsi="Calibri" w:cs="Arial CYR"/>
              </w:rPr>
            </w:pPr>
            <w:r>
              <w:rPr>
                <w:rFonts w:ascii="Calibri" w:hAnsi="Calibri" w:cs="Arial CYR"/>
              </w:rPr>
              <w:t>Пр</w:t>
            </w:r>
            <w:proofErr w:type="gramStart"/>
            <w:r>
              <w:rPr>
                <w:rFonts w:ascii="Calibri" w:hAnsi="Calibri" w:cs="Arial CYR"/>
              </w:rPr>
              <w:t>.К</w:t>
            </w:r>
            <w:proofErr w:type="gramEnd"/>
            <w:r>
              <w:rPr>
                <w:rFonts w:ascii="Calibri" w:hAnsi="Calibri" w:cs="Arial CYR"/>
              </w:rPr>
              <w:t>арла Маркса, 210</w:t>
            </w:r>
          </w:p>
        </w:tc>
        <w:tc>
          <w:tcPr>
            <w:tcW w:w="1984" w:type="dxa"/>
            <w:tcBorders>
              <w:top w:val="nil"/>
              <w:left w:val="nil"/>
              <w:bottom w:val="single" w:sz="8" w:space="0" w:color="365F91"/>
              <w:right w:val="single" w:sz="8" w:space="0" w:color="365F91"/>
            </w:tcBorders>
            <w:shd w:val="clear" w:color="auto" w:fill="auto"/>
            <w:vAlign w:val="center"/>
            <w:hideMark/>
          </w:tcPr>
          <w:p w:rsidR="005F644B" w:rsidRDefault="005F644B">
            <w:pPr>
              <w:jc w:val="center"/>
              <w:rPr>
                <w:rFonts w:ascii="Calibri" w:hAnsi="Calibri" w:cs="Arial CYR"/>
              </w:rPr>
            </w:pPr>
            <w:r>
              <w:rPr>
                <w:rFonts w:ascii="Calibri" w:hAnsi="Calibri" w:cs="Arial CYR"/>
              </w:rPr>
              <w:t>Пр</w:t>
            </w:r>
            <w:proofErr w:type="gramStart"/>
            <w:r>
              <w:rPr>
                <w:rFonts w:ascii="Calibri" w:hAnsi="Calibri" w:cs="Arial CYR"/>
              </w:rPr>
              <w:t>.К</w:t>
            </w:r>
            <w:proofErr w:type="gramEnd"/>
            <w:r>
              <w:rPr>
                <w:rFonts w:ascii="Calibri" w:hAnsi="Calibri" w:cs="Arial CYR"/>
              </w:rPr>
              <w:t>арла Маркса, 210</w:t>
            </w:r>
          </w:p>
        </w:tc>
        <w:tc>
          <w:tcPr>
            <w:tcW w:w="1985" w:type="dxa"/>
            <w:tcBorders>
              <w:top w:val="nil"/>
              <w:left w:val="nil"/>
              <w:bottom w:val="single" w:sz="8" w:space="0" w:color="365F91"/>
              <w:right w:val="single" w:sz="8" w:space="0" w:color="365F91"/>
            </w:tcBorders>
            <w:shd w:val="clear" w:color="auto" w:fill="auto"/>
            <w:vAlign w:val="center"/>
            <w:hideMark/>
          </w:tcPr>
          <w:p w:rsidR="005F644B" w:rsidRDefault="005F644B">
            <w:pPr>
              <w:jc w:val="center"/>
              <w:rPr>
                <w:rFonts w:ascii="Calibri" w:hAnsi="Calibri" w:cs="Arial CYR"/>
              </w:rPr>
            </w:pPr>
            <w:r>
              <w:rPr>
                <w:rFonts w:ascii="Calibri" w:hAnsi="Calibri" w:cs="Arial CYR"/>
              </w:rPr>
              <w:t>Пр</w:t>
            </w:r>
            <w:proofErr w:type="gramStart"/>
            <w:r>
              <w:rPr>
                <w:rFonts w:ascii="Calibri" w:hAnsi="Calibri" w:cs="Arial CYR"/>
              </w:rPr>
              <w:t>.К</w:t>
            </w:r>
            <w:proofErr w:type="gramEnd"/>
            <w:r>
              <w:rPr>
                <w:rFonts w:ascii="Calibri" w:hAnsi="Calibri" w:cs="Arial CYR"/>
              </w:rPr>
              <w:t>арла Маркса, 212</w:t>
            </w:r>
          </w:p>
        </w:tc>
        <w:tc>
          <w:tcPr>
            <w:tcW w:w="1984" w:type="dxa"/>
            <w:tcBorders>
              <w:top w:val="nil"/>
              <w:left w:val="nil"/>
              <w:bottom w:val="single" w:sz="8" w:space="0" w:color="365F91"/>
              <w:right w:val="single" w:sz="8" w:space="0" w:color="365F91"/>
            </w:tcBorders>
            <w:shd w:val="clear" w:color="auto" w:fill="auto"/>
            <w:vAlign w:val="center"/>
            <w:hideMark/>
          </w:tcPr>
          <w:p w:rsidR="005F644B" w:rsidRDefault="005F644B">
            <w:pPr>
              <w:jc w:val="center"/>
              <w:rPr>
                <w:rFonts w:ascii="Calibri" w:hAnsi="Calibri" w:cs="Arial CYR"/>
              </w:rPr>
            </w:pPr>
            <w:r>
              <w:rPr>
                <w:rFonts w:ascii="Calibri" w:hAnsi="Calibri" w:cs="Arial CYR"/>
              </w:rPr>
              <w:t>Ул. Сталеваров, 17/2</w:t>
            </w:r>
          </w:p>
        </w:tc>
      </w:tr>
      <w:tr w:rsidR="00EC72B4"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Стадия строительства объекта</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Дом сдан</w:t>
            </w:r>
          </w:p>
        </w:tc>
      </w:tr>
      <w:tr w:rsidR="00EC72B4"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Материал стен</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287D86">
            <w:pPr>
              <w:widowControl/>
              <w:jc w:val="center"/>
              <w:rPr>
                <w:rFonts w:asciiTheme="minorHAnsi" w:hAnsiTheme="minorHAnsi" w:cs="Arial CYR"/>
              </w:rPr>
            </w:pPr>
            <w:r>
              <w:rPr>
                <w:rFonts w:asciiTheme="minorHAnsi" w:hAnsiTheme="minorHAnsi" w:cs="Arial CYR"/>
              </w:rPr>
              <w:t>К</w:t>
            </w:r>
            <w:r w:rsidRPr="00EC72B4">
              <w:rPr>
                <w:rFonts w:asciiTheme="minorHAnsi" w:hAnsiTheme="minorHAnsi" w:cs="Arial CYR"/>
              </w:rPr>
              <w:t>ирпич</w:t>
            </w:r>
          </w:p>
        </w:tc>
      </w:tr>
      <w:tr w:rsidR="00FB22AF"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FB22AF" w:rsidRPr="00EC72B4" w:rsidRDefault="00FB22AF" w:rsidP="00EC72B4">
            <w:pPr>
              <w:widowControl/>
              <w:jc w:val="center"/>
              <w:rPr>
                <w:rFonts w:asciiTheme="minorHAnsi" w:hAnsiTheme="minorHAnsi" w:cs="Arial CYR"/>
              </w:rPr>
            </w:pPr>
            <w:r w:rsidRPr="00EC72B4">
              <w:rPr>
                <w:rFonts w:asciiTheme="minorHAnsi" w:hAnsiTheme="minorHAnsi" w:cs="Arial CYR"/>
              </w:rPr>
              <w:t>Функциональное назначение</w:t>
            </w:r>
          </w:p>
        </w:tc>
        <w:tc>
          <w:tcPr>
            <w:tcW w:w="1971"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Жилая 4-х комнатная квартира (</w:t>
            </w:r>
            <w:proofErr w:type="spellStart"/>
            <w:r>
              <w:rPr>
                <w:rFonts w:ascii="Calibri" w:hAnsi="Calibri" w:cs="Arial CYR"/>
              </w:rPr>
              <w:t>кухня-гостинная</w:t>
            </w:r>
            <w:proofErr w:type="spellEnd"/>
            <w:r>
              <w:rPr>
                <w:rFonts w:ascii="Calibri" w:hAnsi="Calibri" w:cs="Arial CYR"/>
              </w:rPr>
              <w:t xml:space="preserve"> и три комнаты)</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Жилая 4-х комнатная квартира (</w:t>
            </w:r>
            <w:proofErr w:type="spellStart"/>
            <w:r>
              <w:rPr>
                <w:rFonts w:ascii="Calibri" w:hAnsi="Calibri" w:cs="Arial CYR"/>
              </w:rPr>
              <w:t>кухня-гостинная</w:t>
            </w:r>
            <w:proofErr w:type="spellEnd"/>
            <w:r>
              <w:rPr>
                <w:rFonts w:ascii="Calibri" w:hAnsi="Calibri" w:cs="Arial CYR"/>
              </w:rPr>
              <w:t xml:space="preserve"> и три комнаты)</w:t>
            </w:r>
          </w:p>
        </w:tc>
        <w:tc>
          <w:tcPr>
            <w:tcW w:w="1985"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Жилая 4-х комнатная квартира (</w:t>
            </w:r>
            <w:proofErr w:type="spellStart"/>
            <w:r>
              <w:rPr>
                <w:rFonts w:ascii="Calibri" w:hAnsi="Calibri" w:cs="Arial CYR"/>
              </w:rPr>
              <w:t>кухня-гостинная</w:t>
            </w:r>
            <w:proofErr w:type="spellEnd"/>
            <w:r>
              <w:rPr>
                <w:rFonts w:ascii="Calibri" w:hAnsi="Calibri" w:cs="Arial CYR"/>
              </w:rPr>
              <w:t xml:space="preserve"> и три комнаты)</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Жилая 4-х комнатная квартира (</w:t>
            </w:r>
            <w:proofErr w:type="spellStart"/>
            <w:r>
              <w:rPr>
                <w:rFonts w:ascii="Calibri" w:hAnsi="Calibri" w:cs="Arial CYR"/>
              </w:rPr>
              <w:t>кухня-гостинная</w:t>
            </w:r>
            <w:proofErr w:type="spellEnd"/>
            <w:r>
              <w:rPr>
                <w:rFonts w:ascii="Calibri" w:hAnsi="Calibri" w:cs="Arial CYR"/>
              </w:rPr>
              <w:t xml:space="preserve"> и три комнаты)</w:t>
            </w:r>
          </w:p>
        </w:tc>
      </w:tr>
      <w:tr w:rsidR="00FB22AF"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FB22AF" w:rsidRPr="00EC72B4" w:rsidRDefault="00FB22AF" w:rsidP="00EC72B4">
            <w:pPr>
              <w:widowControl/>
              <w:jc w:val="center"/>
              <w:rPr>
                <w:rFonts w:asciiTheme="minorHAnsi" w:hAnsiTheme="minorHAnsi" w:cs="Arial CYR"/>
              </w:rPr>
            </w:pPr>
            <w:r w:rsidRPr="00EC72B4">
              <w:rPr>
                <w:rFonts w:asciiTheme="minorHAnsi" w:hAnsiTheme="minorHAnsi" w:cs="Arial CYR"/>
              </w:rPr>
              <w:lastRenderedPageBreak/>
              <w:t>Общая площадь квартиры с учетом лоджии, кв</w:t>
            </w:r>
            <w:proofErr w:type="gramStart"/>
            <w:r w:rsidRPr="00EC72B4">
              <w:rPr>
                <w:rFonts w:asciiTheme="minorHAnsi" w:hAnsiTheme="minorHAnsi" w:cs="Arial CYR"/>
              </w:rPr>
              <w:t>.м</w:t>
            </w:r>
            <w:proofErr w:type="gramEnd"/>
          </w:p>
        </w:tc>
        <w:tc>
          <w:tcPr>
            <w:tcW w:w="1971" w:type="dxa"/>
            <w:tcBorders>
              <w:top w:val="nil"/>
              <w:left w:val="nil"/>
              <w:bottom w:val="single" w:sz="8" w:space="0" w:color="365F91"/>
              <w:right w:val="single" w:sz="8" w:space="0" w:color="365F91"/>
            </w:tcBorders>
            <w:shd w:val="clear" w:color="auto" w:fill="auto"/>
            <w:vAlign w:val="center"/>
            <w:hideMark/>
          </w:tcPr>
          <w:p w:rsidR="00FB22AF" w:rsidRDefault="00FB22AF">
            <w:pPr>
              <w:jc w:val="center"/>
              <w:rPr>
                <w:rFonts w:ascii="Calibri" w:hAnsi="Calibri" w:cs="Arial CYR"/>
              </w:rPr>
            </w:pPr>
            <w:r>
              <w:rPr>
                <w:rFonts w:ascii="Calibri" w:hAnsi="Calibri" w:cs="Arial CYR"/>
              </w:rPr>
              <w:t>107,3</w:t>
            </w:r>
          </w:p>
        </w:tc>
        <w:tc>
          <w:tcPr>
            <w:tcW w:w="1984" w:type="dxa"/>
            <w:tcBorders>
              <w:top w:val="nil"/>
              <w:left w:val="nil"/>
              <w:bottom w:val="single" w:sz="8" w:space="0" w:color="365F91"/>
              <w:right w:val="single" w:sz="8" w:space="0" w:color="365F91"/>
            </w:tcBorders>
            <w:shd w:val="clear" w:color="auto" w:fill="auto"/>
            <w:vAlign w:val="center"/>
            <w:hideMark/>
          </w:tcPr>
          <w:p w:rsidR="00FB22AF" w:rsidRDefault="00FB22AF">
            <w:pPr>
              <w:jc w:val="center"/>
              <w:rPr>
                <w:rFonts w:ascii="Calibri" w:hAnsi="Calibri" w:cs="Arial CYR"/>
              </w:rPr>
            </w:pPr>
            <w:r>
              <w:rPr>
                <w:rFonts w:ascii="Calibri" w:hAnsi="Calibri" w:cs="Arial CYR"/>
              </w:rPr>
              <w:t>107,6</w:t>
            </w:r>
          </w:p>
        </w:tc>
        <w:tc>
          <w:tcPr>
            <w:tcW w:w="1985" w:type="dxa"/>
            <w:tcBorders>
              <w:top w:val="nil"/>
              <w:left w:val="nil"/>
              <w:bottom w:val="single" w:sz="8" w:space="0" w:color="365F91"/>
              <w:right w:val="single" w:sz="8" w:space="0" w:color="365F91"/>
            </w:tcBorders>
            <w:shd w:val="clear" w:color="auto" w:fill="auto"/>
            <w:vAlign w:val="center"/>
            <w:hideMark/>
          </w:tcPr>
          <w:p w:rsidR="00FB22AF" w:rsidRDefault="00FB22AF">
            <w:pPr>
              <w:jc w:val="center"/>
              <w:rPr>
                <w:rFonts w:ascii="Calibri" w:hAnsi="Calibri" w:cs="Arial CYR"/>
              </w:rPr>
            </w:pPr>
            <w:r>
              <w:rPr>
                <w:rFonts w:ascii="Calibri" w:hAnsi="Calibri" w:cs="Arial CYR"/>
              </w:rPr>
              <w:t>105,19</w:t>
            </w:r>
          </w:p>
        </w:tc>
        <w:tc>
          <w:tcPr>
            <w:tcW w:w="1984" w:type="dxa"/>
            <w:tcBorders>
              <w:top w:val="nil"/>
              <w:left w:val="nil"/>
              <w:bottom w:val="single" w:sz="8" w:space="0" w:color="365F91"/>
              <w:right w:val="single" w:sz="8" w:space="0" w:color="365F91"/>
            </w:tcBorders>
            <w:shd w:val="clear" w:color="auto" w:fill="auto"/>
            <w:vAlign w:val="center"/>
            <w:hideMark/>
          </w:tcPr>
          <w:p w:rsidR="00FB22AF" w:rsidRDefault="00FB22AF">
            <w:pPr>
              <w:jc w:val="center"/>
              <w:rPr>
                <w:rFonts w:ascii="Calibri" w:hAnsi="Calibri" w:cs="Arial CYR"/>
              </w:rPr>
            </w:pPr>
            <w:r>
              <w:rPr>
                <w:rFonts w:ascii="Calibri" w:hAnsi="Calibri" w:cs="Arial CYR"/>
              </w:rPr>
              <w:t>150</w:t>
            </w:r>
          </w:p>
        </w:tc>
      </w:tr>
      <w:tr w:rsidR="00FB22AF"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FB22AF" w:rsidRPr="00EC72B4" w:rsidRDefault="00FB22AF" w:rsidP="00EC72B4">
            <w:pPr>
              <w:widowControl/>
              <w:jc w:val="center"/>
              <w:rPr>
                <w:rFonts w:asciiTheme="minorHAnsi" w:hAnsiTheme="minorHAnsi" w:cs="Arial CYR"/>
              </w:rPr>
            </w:pPr>
            <w:r w:rsidRPr="00EC72B4">
              <w:rPr>
                <w:rFonts w:asciiTheme="minorHAnsi" w:hAnsiTheme="minorHAnsi" w:cs="Arial CYR"/>
              </w:rPr>
              <w:t>Цена предложения за 1 кв. м, руб.</w:t>
            </w:r>
          </w:p>
        </w:tc>
        <w:tc>
          <w:tcPr>
            <w:tcW w:w="1971" w:type="dxa"/>
            <w:tcBorders>
              <w:top w:val="nil"/>
              <w:left w:val="nil"/>
              <w:bottom w:val="single" w:sz="8" w:space="0" w:color="365F91"/>
              <w:right w:val="single" w:sz="8" w:space="0" w:color="365F91"/>
            </w:tcBorders>
            <w:shd w:val="clear" w:color="000000" w:fill="D3DFEE"/>
            <w:vAlign w:val="center"/>
            <w:hideMark/>
          </w:tcPr>
          <w:p w:rsidR="00FB22AF" w:rsidRDefault="00FB22AF" w:rsidP="00FB22AF">
            <w:pPr>
              <w:jc w:val="center"/>
              <w:rPr>
                <w:rFonts w:ascii="Calibri" w:hAnsi="Calibri" w:cs="Arial CYR"/>
              </w:rPr>
            </w:pPr>
            <w:r>
              <w:rPr>
                <w:rFonts w:ascii="Calibri" w:hAnsi="Calibri" w:cs="Arial CYR"/>
              </w:rPr>
              <w:t>33 362</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rsidP="00FB22AF">
            <w:pPr>
              <w:jc w:val="center"/>
              <w:rPr>
                <w:rFonts w:ascii="Calibri" w:hAnsi="Calibri" w:cs="Arial CYR"/>
              </w:rPr>
            </w:pPr>
            <w:r>
              <w:rPr>
                <w:rFonts w:ascii="Calibri" w:hAnsi="Calibri" w:cs="Arial CYR"/>
              </w:rPr>
              <w:t>37 466</w:t>
            </w:r>
          </w:p>
        </w:tc>
        <w:tc>
          <w:tcPr>
            <w:tcW w:w="1985" w:type="dxa"/>
            <w:tcBorders>
              <w:top w:val="nil"/>
              <w:left w:val="nil"/>
              <w:bottom w:val="single" w:sz="8" w:space="0" w:color="365F91"/>
              <w:right w:val="single" w:sz="8" w:space="0" w:color="365F91"/>
            </w:tcBorders>
            <w:shd w:val="clear" w:color="000000" w:fill="D3DFEE"/>
            <w:vAlign w:val="center"/>
            <w:hideMark/>
          </w:tcPr>
          <w:p w:rsidR="00FB22AF" w:rsidRDefault="00FB22AF" w:rsidP="00FB22AF">
            <w:pPr>
              <w:jc w:val="center"/>
              <w:rPr>
                <w:rFonts w:ascii="Calibri" w:hAnsi="Calibri" w:cs="Arial CYR"/>
              </w:rPr>
            </w:pPr>
            <w:r>
              <w:rPr>
                <w:rFonts w:ascii="Calibri" w:hAnsi="Calibri" w:cs="Arial CYR"/>
              </w:rPr>
              <w:t>36 729</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rsidP="00FB22AF">
            <w:pPr>
              <w:jc w:val="center"/>
              <w:rPr>
                <w:rFonts w:ascii="Calibri" w:hAnsi="Calibri" w:cs="Arial CYR"/>
              </w:rPr>
            </w:pPr>
            <w:r>
              <w:rPr>
                <w:rFonts w:ascii="Calibri" w:hAnsi="Calibri" w:cs="Arial CYR"/>
              </w:rPr>
              <w:t>25 951</w:t>
            </w:r>
          </w:p>
        </w:tc>
      </w:tr>
      <w:tr w:rsidR="00EC72B4"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Дата</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 xml:space="preserve"> </w:t>
            </w:r>
            <w:proofErr w:type="gramStart"/>
            <w:r w:rsidRPr="00EC72B4">
              <w:rPr>
                <w:rFonts w:asciiTheme="minorHAnsi" w:hAnsiTheme="minorHAnsi" w:cs="Arial CYR"/>
              </w:rPr>
              <w:t>Выставлен</w:t>
            </w:r>
            <w:proofErr w:type="gramEnd"/>
            <w:r w:rsidRPr="00EC72B4">
              <w:rPr>
                <w:rFonts w:asciiTheme="minorHAnsi" w:hAnsiTheme="minorHAnsi" w:cs="Arial CYR"/>
              </w:rPr>
              <w:t xml:space="preserve"> на продажу в январе 2016г. </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 xml:space="preserve"> </w:t>
            </w:r>
            <w:proofErr w:type="gramStart"/>
            <w:r w:rsidRPr="00EC72B4">
              <w:rPr>
                <w:rFonts w:asciiTheme="minorHAnsi" w:hAnsiTheme="minorHAnsi" w:cs="Arial CYR"/>
              </w:rPr>
              <w:t>Выставлен</w:t>
            </w:r>
            <w:proofErr w:type="gramEnd"/>
            <w:r w:rsidRPr="00EC72B4">
              <w:rPr>
                <w:rFonts w:asciiTheme="minorHAnsi" w:hAnsiTheme="minorHAnsi" w:cs="Arial CYR"/>
              </w:rPr>
              <w:t xml:space="preserve"> на продажу в январе 2016г. </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 xml:space="preserve"> </w:t>
            </w:r>
            <w:proofErr w:type="gramStart"/>
            <w:r w:rsidRPr="00EC72B4">
              <w:rPr>
                <w:rFonts w:asciiTheme="minorHAnsi" w:hAnsiTheme="minorHAnsi" w:cs="Arial CYR"/>
              </w:rPr>
              <w:t>Выставлен</w:t>
            </w:r>
            <w:proofErr w:type="gramEnd"/>
            <w:r w:rsidRPr="00EC72B4">
              <w:rPr>
                <w:rFonts w:asciiTheme="minorHAnsi" w:hAnsiTheme="minorHAnsi" w:cs="Arial CYR"/>
              </w:rPr>
              <w:t xml:space="preserve"> на продажу в январе 2016г. </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 xml:space="preserve"> </w:t>
            </w:r>
            <w:proofErr w:type="gramStart"/>
            <w:r w:rsidRPr="00EC72B4">
              <w:rPr>
                <w:rFonts w:asciiTheme="minorHAnsi" w:hAnsiTheme="minorHAnsi" w:cs="Arial CYR"/>
              </w:rPr>
              <w:t>Выставлен</w:t>
            </w:r>
            <w:proofErr w:type="gramEnd"/>
            <w:r w:rsidRPr="00EC72B4">
              <w:rPr>
                <w:rFonts w:asciiTheme="minorHAnsi" w:hAnsiTheme="minorHAnsi" w:cs="Arial CYR"/>
              </w:rPr>
              <w:t xml:space="preserve"> на продажу в январе 2016г. </w:t>
            </w:r>
          </w:p>
        </w:tc>
      </w:tr>
      <w:tr w:rsidR="00EC72B4"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Транспортная доступность</w:t>
            </w:r>
          </w:p>
        </w:tc>
        <w:tc>
          <w:tcPr>
            <w:tcW w:w="1971"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5"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c>
          <w:tcPr>
            <w:tcW w:w="1984" w:type="dxa"/>
            <w:tcBorders>
              <w:top w:val="nil"/>
              <w:left w:val="nil"/>
              <w:bottom w:val="single" w:sz="8" w:space="0" w:color="365F91"/>
              <w:right w:val="single" w:sz="8" w:space="0" w:color="365F91"/>
            </w:tcBorders>
            <w:shd w:val="clear" w:color="000000" w:fill="D3DFEE"/>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 м. п.</w:t>
            </w:r>
          </w:p>
        </w:tc>
      </w:tr>
      <w:tr w:rsidR="00EC72B4" w:rsidRPr="00EC72B4" w:rsidTr="00EC72B4">
        <w:trPr>
          <w:cantSplit/>
          <w:trHeight w:val="20"/>
          <w:jc w:val="center"/>
        </w:trPr>
        <w:tc>
          <w:tcPr>
            <w:tcW w:w="214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Удобство подъездных путей в баллах</w:t>
            </w:r>
          </w:p>
        </w:tc>
        <w:tc>
          <w:tcPr>
            <w:tcW w:w="1971"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5"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c>
          <w:tcPr>
            <w:tcW w:w="1984" w:type="dxa"/>
            <w:tcBorders>
              <w:top w:val="nil"/>
              <w:left w:val="nil"/>
              <w:bottom w:val="single" w:sz="8" w:space="0" w:color="365F91"/>
              <w:right w:val="single" w:sz="8" w:space="0" w:color="365F91"/>
            </w:tcBorders>
            <w:shd w:val="clear" w:color="auto" w:fill="auto"/>
            <w:vAlign w:val="center"/>
            <w:hideMark/>
          </w:tcPr>
          <w:p w:rsidR="00EC72B4" w:rsidRPr="00EC72B4" w:rsidRDefault="00EC72B4" w:rsidP="00EC72B4">
            <w:pPr>
              <w:widowControl/>
              <w:jc w:val="center"/>
              <w:rPr>
                <w:rFonts w:asciiTheme="minorHAnsi" w:hAnsiTheme="minorHAnsi" w:cs="Arial CYR"/>
              </w:rPr>
            </w:pPr>
            <w:r w:rsidRPr="00EC72B4">
              <w:rPr>
                <w:rFonts w:asciiTheme="minorHAnsi" w:hAnsiTheme="minorHAnsi" w:cs="Arial CYR"/>
              </w:rPr>
              <w:t>5</w:t>
            </w:r>
          </w:p>
        </w:tc>
      </w:tr>
      <w:tr w:rsidR="00FB22AF" w:rsidRPr="00EC72B4" w:rsidTr="00EC72B4">
        <w:trPr>
          <w:cantSplit/>
          <w:trHeight w:val="20"/>
          <w:jc w:val="center"/>
        </w:trPr>
        <w:tc>
          <w:tcPr>
            <w:tcW w:w="2144" w:type="dxa"/>
            <w:tcBorders>
              <w:top w:val="nil"/>
              <w:left w:val="nil"/>
              <w:bottom w:val="single" w:sz="8" w:space="0" w:color="365F91"/>
              <w:right w:val="single" w:sz="8" w:space="0" w:color="365F91"/>
            </w:tcBorders>
            <w:shd w:val="clear" w:color="000000" w:fill="D3DFEE"/>
            <w:vAlign w:val="center"/>
            <w:hideMark/>
          </w:tcPr>
          <w:p w:rsidR="00FB22AF" w:rsidRPr="00EC72B4" w:rsidRDefault="00FB22AF" w:rsidP="00EC72B4">
            <w:pPr>
              <w:widowControl/>
              <w:jc w:val="center"/>
              <w:rPr>
                <w:rFonts w:asciiTheme="minorHAnsi" w:hAnsiTheme="minorHAnsi" w:cs="Arial CYR"/>
              </w:rPr>
            </w:pPr>
            <w:r w:rsidRPr="00EC72B4">
              <w:rPr>
                <w:rFonts w:asciiTheme="minorHAnsi" w:hAnsiTheme="minorHAnsi" w:cs="Arial CYR"/>
              </w:rPr>
              <w:t>Техническое состояние помещений, уровень отделки</w:t>
            </w:r>
          </w:p>
        </w:tc>
        <w:tc>
          <w:tcPr>
            <w:tcW w:w="1971"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Чистовая отделка</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Чистовая отделка</w:t>
            </w:r>
          </w:p>
        </w:tc>
        <w:tc>
          <w:tcPr>
            <w:tcW w:w="1985"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Чистовая отделка</w:t>
            </w:r>
          </w:p>
        </w:tc>
        <w:tc>
          <w:tcPr>
            <w:tcW w:w="1984" w:type="dxa"/>
            <w:tcBorders>
              <w:top w:val="nil"/>
              <w:left w:val="nil"/>
              <w:bottom w:val="single" w:sz="8" w:space="0" w:color="365F91"/>
              <w:right w:val="single" w:sz="8" w:space="0" w:color="365F91"/>
            </w:tcBorders>
            <w:shd w:val="clear" w:color="000000" w:fill="D3DFEE"/>
            <w:vAlign w:val="center"/>
            <w:hideMark/>
          </w:tcPr>
          <w:p w:rsidR="00FB22AF" w:rsidRDefault="00FB22AF">
            <w:pPr>
              <w:jc w:val="center"/>
              <w:rPr>
                <w:rFonts w:ascii="Calibri" w:hAnsi="Calibri" w:cs="Arial CYR"/>
              </w:rPr>
            </w:pPr>
            <w:r>
              <w:rPr>
                <w:rFonts w:ascii="Calibri" w:hAnsi="Calibri" w:cs="Arial CYR"/>
              </w:rPr>
              <w:t>Под чистовую</w:t>
            </w:r>
          </w:p>
        </w:tc>
      </w:tr>
    </w:tbl>
    <w:p w:rsidR="006B31C0" w:rsidRPr="006B31C0" w:rsidRDefault="006B31C0" w:rsidP="00EC72B4">
      <w:pPr>
        <w:tabs>
          <w:tab w:val="left" w:pos="5320"/>
        </w:tabs>
        <w:ind w:left="142"/>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B125D2" w:rsidRPr="00B125D2" w:rsidRDefault="00B125D2" w:rsidP="00807BB8">
      <w:pPr>
        <w:pStyle w:val="af6"/>
        <w:spacing w:before="200" w:after="200"/>
        <w:ind w:left="0"/>
        <w:rPr>
          <w:rFonts w:asciiTheme="minorHAnsi" w:hAnsiTheme="minorHAnsi" w:cs="Tahoma"/>
        </w:rPr>
      </w:pPr>
      <w:r w:rsidRPr="00B125D2">
        <w:rPr>
          <w:rFonts w:asciiTheme="minorHAnsi" w:hAnsiTheme="minorHAnsi" w:cs="Tahoma"/>
        </w:rPr>
        <w:t>Правовой статус одинаков по всем сравнимым объектам и соответствуют оцениваемому объекту, что не требует введения корректировки на переданные права на Объект. В связи с отсутствием данных о ценах реальных сделок, в расчетах были использованы цены предложения, поэтому корректировок на время продажи, условия продажи и финансирования сделки также не требуется.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Определение скорректированных стоимостей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сопоставимых объектов с учетом их параметров осуществляется следующим образом:</w:t>
      </w:r>
    </w:p>
    <w:p w:rsidR="00B125D2" w:rsidRPr="00B125D2" w:rsidRDefault="00B125D2" w:rsidP="00B125D2">
      <w:pPr>
        <w:ind w:left="540"/>
        <w:jc w:val="center"/>
        <w:rPr>
          <w:rFonts w:asciiTheme="minorHAnsi" w:hAnsiTheme="minorHAnsi" w:cs="Tahoma"/>
          <w:vertAlign w:val="subscript"/>
        </w:rPr>
      </w:pPr>
      <w:r w:rsidRPr="00B125D2">
        <w:rPr>
          <w:rFonts w:asciiTheme="minorHAnsi" w:hAnsiTheme="minorHAnsi" w:cs="Tahoma"/>
        </w:rPr>
        <w:t xml:space="preserve">      </w:t>
      </w:r>
      <w:proofErr w:type="gramStart"/>
      <w:r w:rsidRPr="00B125D2">
        <w:rPr>
          <w:rFonts w:asciiTheme="minorHAnsi" w:hAnsiTheme="minorHAnsi" w:cs="Tahoma"/>
          <w:vertAlign w:val="subscript"/>
          <w:lang w:val="en-US"/>
        </w:rPr>
        <w:t>n</w:t>
      </w:r>
      <w:proofErr w:type="gramEnd"/>
    </w:p>
    <w:p w:rsidR="00B125D2" w:rsidRPr="00B125D2" w:rsidRDefault="00B125D2" w:rsidP="00B125D2">
      <w:pPr>
        <w:ind w:left="540"/>
        <w:jc w:val="center"/>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=Р</w:t>
      </w:r>
      <w:proofErr w:type="gramStart"/>
      <w:r w:rsidRPr="00B125D2">
        <w:rPr>
          <w:rFonts w:asciiTheme="minorHAnsi" w:hAnsiTheme="minorHAnsi" w:cs="Tahoma"/>
          <w:vertAlign w:val="subscript"/>
        </w:rPr>
        <w:t>0</w:t>
      </w:r>
      <w:proofErr w:type="gramEnd"/>
      <w:r w:rsidRPr="00B125D2">
        <w:rPr>
          <w:rFonts w:asciiTheme="minorHAnsi" w:hAnsiTheme="minorHAnsi" w:cs="Tahoma"/>
        </w:rPr>
        <w:t xml:space="preserve"> + Р</w:t>
      </w:r>
      <w:r w:rsidRPr="00B125D2">
        <w:rPr>
          <w:rFonts w:asciiTheme="minorHAnsi" w:hAnsiTheme="minorHAnsi" w:cs="Tahoma"/>
          <w:vertAlign w:val="subscript"/>
        </w:rPr>
        <w:t xml:space="preserve">0 </w:t>
      </w:r>
      <w:r w:rsidRPr="00B125D2">
        <w:rPr>
          <w:rFonts w:asciiTheme="minorHAnsi" w:hAnsiTheme="minorHAnsi" w:cs="Tahoma"/>
        </w:rPr>
        <w:t>* Σ П</w:t>
      </w:r>
      <w:proofErr w:type="spellStart"/>
      <w:r w:rsidRPr="00B125D2">
        <w:rPr>
          <w:rFonts w:asciiTheme="minorHAnsi" w:hAnsiTheme="minorHAnsi" w:cs="Tahoma"/>
          <w:vertAlign w:val="subscript"/>
          <w:lang w:val="en-US"/>
        </w:rPr>
        <w:t>i</w:t>
      </w:r>
      <w:proofErr w:type="spellEnd"/>
      <w:r w:rsidRPr="00B125D2">
        <w:rPr>
          <w:rFonts w:asciiTheme="minorHAnsi" w:hAnsiTheme="minorHAnsi" w:cs="Tahoma"/>
          <w:vertAlign w:val="subscript"/>
        </w:rPr>
        <w:t xml:space="preserve"> </w:t>
      </w:r>
      <w:r w:rsidRPr="00B125D2">
        <w:rPr>
          <w:rFonts w:asciiTheme="minorHAnsi" w:hAnsiTheme="minorHAnsi" w:cs="Tahoma"/>
        </w:rPr>
        <w:t>/100, где</w:t>
      </w:r>
    </w:p>
    <w:p w:rsidR="00B125D2" w:rsidRPr="00B125D2" w:rsidRDefault="00B125D2" w:rsidP="00B125D2">
      <w:pPr>
        <w:ind w:left="540"/>
        <w:jc w:val="center"/>
        <w:rPr>
          <w:rFonts w:asciiTheme="minorHAnsi" w:hAnsiTheme="minorHAnsi" w:cs="Tahoma"/>
          <w:vertAlign w:val="superscript"/>
        </w:rPr>
      </w:pPr>
      <w:r w:rsidRPr="00B125D2">
        <w:rPr>
          <w:rFonts w:asciiTheme="minorHAnsi" w:hAnsiTheme="minorHAnsi" w:cs="Tahoma"/>
          <w:vertAlign w:val="superscript"/>
        </w:rPr>
        <w:t xml:space="preserve">          </w:t>
      </w:r>
      <w:proofErr w:type="spellStart"/>
      <w:r w:rsidRPr="00B125D2">
        <w:rPr>
          <w:rFonts w:asciiTheme="minorHAnsi" w:hAnsiTheme="minorHAnsi" w:cs="Tahoma"/>
          <w:vertAlign w:val="superscript"/>
          <w:lang w:val="en-US"/>
        </w:rPr>
        <w:t>i</w:t>
      </w:r>
      <w:proofErr w:type="spellEnd"/>
      <w:r w:rsidRPr="00B125D2">
        <w:rPr>
          <w:rFonts w:asciiTheme="minorHAnsi" w:hAnsiTheme="minorHAnsi" w:cs="Tahoma"/>
          <w:vertAlign w:val="superscript"/>
        </w:rPr>
        <w:t>=2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начальная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 (цена предложения);</w:t>
      </w:r>
    </w:p>
    <w:p w:rsidR="00B125D2" w:rsidRPr="00B125D2" w:rsidRDefault="00B125D2" w:rsidP="00807BB8">
      <w:pPr>
        <w:spacing w:before="200" w:after="200"/>
        <w:rPr>
          <w:rFonts w:asciiTheme="minorHAnsi" w:hAnsiTheme="minorHAnsi" w:cs="Tahoma"/>
        </w:rPr>
      </w:pPr>
    </w:p>
    <w:p w:rsidR="00B125D2" w:rsidRPr="00B125D2" w:rsidRDefault="00B125D2" w:rsidP="00807BB8">
      <w:pPr>
        <w:spacing w:before="200" w:after="200"/>
        <w:rPr>
          <w:rFonts w:asciiTheme="minorHAnsi" w:hAnsiTheme="minorHAnsi" w:cs="Tahoma"/>
        </w:rPr>
      </w:pPr>
      <w:proofErr w:type="spellStart"/>
      <w:r w:rsidRPr="00B125D2">
        <w:rPr>
          <w:rFonts w:asciiTheme="minorHAnsi" w:hAnsiTheme="minorHAnsi" w:cs="Tahoma"/>
        </w:rPr>
        <w:t>Р</w:t>
      </w:r>
      <w:r w:rsidRPr="00B125D2">
        <w:rPr>
          <w:rFonts w:asciiTheme="minorHAnsi" w:hAnsiTheme="minorHAnsi" w:cs="Tahoma"/>
          <w:vertAlign w:val="subscript"/>
        </w:rPr>
        <w:t>скорр</w:t>
      </w:r>
      <w:proofErr w:type="spellEnd"/>
      <w:r w:rsidRPr="00B125D2">
        <w:rPr>
          <w:rFonts w:asciiTheme="minorHAnsi" w:hAnsiTheme="minorHAnsi" w:cs="Tahoma"/>
        </w:rPr>
        <w:t xml:space="preserve"> – скорректированная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П</w:t>
      </w:r>
      <w:proofErr w:type="spellStart"/>
      <w:proofErr w:type="gramStart"/>
      <w:r w:rsidRPr="00B125D2">
        <w:rPr>
          <w:rFonts w:asciiTheme="minorHAnsi" w:hAnsiTheme="minorHAnsi" w:cs="Tahoma"/>
          <w:vertAlign w:val="subscript"/>
          <w:lang w:val="en-US"/>
        </w:rPr>
        <w:t>i</w:t>
      </w:r>
      <w:proofErr w:type="spellEnd"/>
      <w:proofErr w:type="gramEnd"/>
      <w:r w:rsidRPr="00B125D2">
        <w:rPr>
          <w:rFonts w:asciiTheme="minorHAnsi" w:hAnsiTheme="minorHAnsi" w:cs="Tahoma"/>
        </w:rPr>
        <w:t>…..</w:t>
      </w:r>
      <w:r w:rsidRPr="00B125D2">
        <w:rPr>
          <w:rFonts w:asciiTheme="minorHAnsi" w:hAnsiTheme="minorHAnsi" w:cs="Tahoma"/>
          <w:vertAlign w:val="subscript"/>
          <w:lang w:val="en-US"/>
        </w:rPr>
        <w:t>n</w:t>
      </w:r>
      <w:r w:rsidRPr="00B125D2">
        <w:rPr>
          <w:rFonts w:asciiTheme="minorHAnsi" w:hAnsiTheme="minorHAnsi" w:cs="Tahoma"/>
        </w:rPr>
        <w:t xml:space="preserve">– процентные поправки по </w:t>
      </w:r>
      <w:proofErr w:type="spellStart"/>
      <w:r w:rsidRPr="00B125D2">
        <w:rPr>
          <w:rFonts w:asciiTheme="minorHAnsi" w:hAnsiTheme="minorHAnsi" w:cs="Tahoma"/>
        </w:rPr>
        <w:t>i</w:t>
      </w:r>
      <w:proofErr w:type="spellEnd"/>
      <w:r w:rsidRPr="00B125D2">
        <w:rPr>
          <w:rFonts w:asciiTheme="minorHAnsi" w:hAnsiTheme="minorHAnsi" w:cs="Tahoma"/>
        </w:rPr>
        <w:t xml:space="preserve"> – </w:t>
      </w:r>
      <w:proofErr w:type="spellStart"/>
      <w:r w:rsidRPr="00B125D2">
        <w:rPr>
          <w:rFonts w:asciiTheme="minorHAnsi" w:hAnsiTheme="minorHAnsi" w:cs="Tahoma"/>
        </w:rPr>
        <w:t>му</w:t>
      </w:r>
      <w:proofErr w:type="spellEnd"/>
      <w:r w:rsidRPr="00B125D2">
        <w:rPr>
          <w:rFonts w:asciiTheme="minorHAnsi" w:hAnsiTheme="minorHAnsi" w:cs="Tahoma"/>
        </w:rPr>
        <w:t xml:space="preserve"> элементу сравнения.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Величина поправок (корректировок) определялась оценщиком статистико-аналитическими методами или на основании парных продаж. Для этого сопоставляются продажи двух объектов, которые почти идентичны за исключением одной черты, которую оценщик пытается оценить, с тем, чтобы внести правильную поправку.</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использовались процентные поправки, т.к. рыночные данные свидетельствуют о существовании процентных различий. Поправки вносятся на независимой основе (плюсовой или минусовой).</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Оценщиком были учтены следующие поправки.</w:t>
      </w:r>
    </w:p>
    <w:p w:rsidR="005727C2" w:rsidRPr="009F2B69" w:rsidRDefault="005727C2" w:rsidP="005727C2">
      <w:pPr>
        <w:tabs>
          <w:tab w:val="left" w:pos="900"/>
        </w:tabs>
        <w:spacing w:before="200" w:after="200"/>
        <w:rPr>
          <w:rFonts w:asciiTheme="minorHAnsi" w:hAnsiTheme="minorHAnsi" w:cs="Tahoma"/>
        </w:rPr>
      </w:pPr>
      <w:r w:rsidRPr="00353389">
        <w:rPr>
          <w:rFonts w:asciiTheme="minorHAnsi" w:hAnsiTheme="minorHAnsi" w:cs="Tahoma"/>
          <w:u w:val="single"/>
        </w:rPr>
        <w:t>Поправка на местоположение</w:t>
      </w:r>
      <w:r w:rsidRPr="00353389">
        <w:rPr>
          <w:rFonts w:asciiTheme="minorHAnsi" w:hAnsiTheme="minorHAnsi" w:cs="Tahoma"/>
        </w:rPr>
        <w:t xml:space="preserve">. Фактор местоположения является одним из важнейших в ценообразовании на рынке недвижимости. Поправка на местоположение вводится в том случае, когда, по мнению Специалистов, характеристика по данному элементу сравнения существенно различается у объекта оценки и у сопоставимого объекта. В нашем случае поправка вводится, т.к. оцениваемый объект и объект аналог № 4 </w:t>
      </w:r>
      <w:proofErr w:type="gramStart"/>
      <w:r w:rsidRPr="00353389">
        <w:rPr>
          <w:rFonts w:asciiTheme="minorHAnsi" w:hAnsiTheme="minorHAnsi" w:cs="Tahoma"/>
        </w:rPr>
        <w:t>расположены</w:t>
      </w:r>
      <w:proofErr w:type="gramEnd"/>
      <w:r w:rsidRPr="00353389">
        <w:rPr>
          <w:rFonts w:asciiTheme="minorHAnsi" w:hAnsiTheme="minorHAnsi" w:cs="Tahoma"/>
        </w:rPr>
        <w:t xml:space="preserve"> в разных районах, оцениваемый объект в Орджоникидзевском районе, а объект аналог №4 в Правобережном районе. </w:t>
      </w:r>
      <w:r w:rsidRPr="00353389">
        <w:rPr>
          <w:rFonts w:asciiTheme="minorHAnsi" w:hAnsiTheme="minorHAnsi" w:cs="Arial"/>
          <w:color w:val="000000"/>
        </w:rPr>
        <w:t xml:space="preserve">Поправка </w:t>
      </w:r>
      <w:r w:rsidRPr="009F2B69">
        <w:rPr>
          <w:rFonts w:asciiTheme="minorHAnsi" w:hAnsiTheme="minorHAnsi" w:cs="Arial"/>
          <w:color w:val="000000"/>
        </w:rPr>
        <w:t xml:space="preserve">принималась на основании бесед  с ведущими специалистами </w:t>
      </w:r>
      <w:r w:rsidRPr="009F2B69">
        <w:rPr>
          <w:rFonts w:asciiTheme="minorHAnsi" w:hAnsiTheme="minorHAnsi" w:cs="Arial"/>
          <w:color w:val="000000"/>
        </w:rPr>
        <w:lastRenderedPageBreak/>
        <w:t>риэлтерских компаний «</w:t>
      </w:r>
      <w:r w:rsidRPr="00353389">
        <w:rPr>
          <w:rFonts w:asciiTheme="minorHAnsi" w:hAnsiTheme="minorHAnsi" w:cs="Arial"/>
          <w:color w:val="000000"/>
        </w:rPr>
        <w:t>Статус-М»</w:t>
      </w:r>
      <w:r w:rsidRPr="009F2B69">
        <w:rPr>
          <w:rFonts w:asciiTheme="minorHAnsi" w:hAnsiTheme="minorHAnsi" w:cs="Arial"/>
          <w:color w:val="000000"/>
        </w:rPr>
        <w:t>, «</w:t>
      </w:r>
      <w:proofErr w:type="spellStart"/>
      <w:r w:rsidRPr="00353389">
        <w:rPr>
          <w:rFonts w:asciiTheme="minorHAnsi" w:hAnsiTheme="minorHAnsi" w:cs="Arial"/>
          <w:color w:val="000000"/>
        </w:rPr>
        <w:t>Рио-люкс</w:t>
      </w:r>
      <w:proofErr w:type="spellEnd"/>
      <w:r w:rsidRPr="009F2B69">
        <w:rPr>
          <w:rFonts w:asciiTheme="minorHAnsi" w:hAnsiTheme="minorHAnsi" w:cs="Arial"/>
          <w:color w:val="000000"/>
        </w:rPr>
        <w:t>», «</w:t>
      </w:r>
      <w:r w:rsidRPr="00353389">
        <w:rPr>
          <w:rFonts w:asciiTheme="minorHAnsi" w:hAnsiTheme="minorHAnsi" w:cs="Arial"/>
          <w:color w:val="000000"/>
        </w:rPr>
        <w:t>Ипотечный Дом</w:t>
      </w:r>
      <w:r w:rsidRPr="009F2B69">
        <w:rPr>
          <w:rFonts w:asciiTheme="minorHAnsi" w:hAnsiTheme="minorHAnsi" w:cs="Arial"/>
          <w:color w:val="000000"/>
        </w:rPr>
        <w:t>» и др.</w:t>
      </w:r>
    </w:p>
    <w:p w:rsidR="005727C2" w:rsidRPr="00353389" w:rsidRDefault="005727C2" w:rsidP="005727C2">
      <w:pPr>
        <w:tabs>
          <w:tab w:val="left" w:pos="900"/>
        </w:tabs>
        <w:spacing w:before="200" w:after="200"/>
        <w:rPr>
          <w:rFonts w:asciiTheme="minorHAnsi" w:hAnsiTheme="minorHAnsi" w:cs="Tahoma"/>
        </w:rPr>
      </w:pPr>
      <w:r w:rsidRPr="00353389">
        <w:rPr>
          <w:rFonts w:asciiTheme="minorHAnsi" w:hAnsiTheme="minorHAnsi"/>
          <w:color w:val="000000"/>
          <w:shd w:val="clear" w:color="auto" w:fill="FFFFFF"/>
        </w:rPr>
        <w:t>На основании консультаций риэлтора компании «</w:t>
      </w:r>
      <w:r w:rsidRPr="00353389">
        <w:rPr>
          <w:rFonts w:asciiTheme="minorHAnsi" w:hAnsiTheme="minorHAnsi" w:cs="Arial"/>
          <w:color w:val="000000"/>
        </w:rPr>
        <w:t>Ипотечный Дом</w:t>
      </w:r>
      <w:r w:rsidRPr="00353389">
        <w:rPr>
          <w:rFonts w:asciiTheme="minorHAnsi" w:hAnsiTheme="minorHAnsi"/>
          <w:color w:val="000000"/>
          <w:shd w:val="clear" w:color="auto" w:fill="FFFFFF"/>
        </w:rPr>
        <w:t>»</w:t>
      </w:r>
      <w:r w:rsidRPr="00353389">
        <w:rPr>
          <w:rFonts w:asciiTheme="minorHAnsi" w:hAnsiTheme="minorHAnsi"/>
          <w:color w:val="000000"/>
        </w:rPr>
        <w:t xml:space="preserve"> Ереминой </w:t>
      </w:r>
      <w:r w:rsidRPr="00353389">
        <w:rPr>
          <w:rFonts w:asciiTheme="minorHAnsi" w:hAnsiTheme="minorHAnsi"/>
          <w:color w:val="000000"/>
          <w:shd w:val="clear" w:color="auto" w:fill="FBFBFB"/>
        </w:rPr>
        <w:t xml:space="preserve">Елены </w:t>
      </w:r>
      <w:r w:rsidRPr="00353389">
        <w:rPr>
          <w:rFonts w:asciiTheme="minorHAnsi" w:hAnsiTheme="minorHAnsi"/>
          <w:shd w:val="clear" w:color="auto" w:fill="FBFBFB"/>
        </w:rPr>
        <w:t>(тел.</w:t>
      </w:r>
      <w:r w:rsidRPr="00353389">
        <w:rPr>
          <w:rFonts w:asciiTheme="minorHAnsi" w:hAnsiTheme="minorHAnsi"/>
        </w:rPr>
        <w:t> </w:t>
      </w:r>
      <w:r w:rsidRPr="00353389">
        <w:rPr>
          <w:rFonts w:asciiTheme="minorHAnsi" w:hAnsiTheme="minorHAnsi"/>
          <w:shd w:val="clear" w:color="auto" w:fill="FFFFFF"/>
        </w:rPr>
        <w:t>+7 912 805 20 35</w:t>
      </w:r>
      <w:r w:rsidRPr="00353389">
        <w:rPr>
          <w:rFonts w:asciiTheme="minorHAnsi" w:hAnsiTheme="minorHAnsi"/>
        </w:rPr>
        <w:t xml:space="preserve">) </w:t>
      </w:r>
      <w:r w:rsidRPr="00353389">
        <w:rPr>
          <w:rFonts w:asciiTheme="minorHAnsi" w:hAnsiTheme="minorHAnsi"/>
          <w:shd w:val="clear" w:color="auto" w:fill="FFFFFF"/>
        </w:rPr>
        <w:t>поправка для объекта аналога № 4  определена в размере 2%.</w:t>
      </w:r>
    </w:p>
    <w:p w:rsidR="00EF51CB" w:rsidRPr="003156F7" w:rsidRDefault="00EF51CB" w:rsidP="005727C2">
      <w:pPr>
        <w:tabs>
          <w:tab w:val="left" w:pos="900"/>
        </w:tabs>
        <w:spacing w:before="200" w:after="200"/>
        <w:rPr>
          <w:rFonts w:asciiTheme="minorHAnsi" w:hAnsiTheme="minorHAnsi"/>
        </w:rPr>
      </w:pPr>
      <w:r w:rsidRPr="003156F7">
        <w:rPr>
          <w:rFonts w:asciiTheme="minorHAnsi" w:hAnsiTheme="minorHAnsi"/>
          <w:u w:val="single"/>
        </w:rPr>
        <w:t>Поправка на торг</w:t>
      </w:r>
      <w:r w:rsidRPr="003156F7">
        <w:rPr>
          <w:rFonts w:asciiTheme="minorHAnsi" w:hAnsiTheme="minorHAnsi"/>
        </w:rPr>
        <w:t xml:space="preserve">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EF51CB" w:rsidRPr="00AA779B" w:rsidRDefault="00EF51CB" w:rsidP="00EF51CB">
      <w:pPr>
        <w:rPr>
          <w:rFonts w:asciiTheme="minorHAnsi" w:hAnsiTheme="minorHAnsi"/>
        </w:rPr>
      </w:pPr>
      <w:r w:rsidRPr="003156F7">
        <w:rPr>
          <w:rFonts w:asciiTheme="minorHAnsi" w:hAnsiTheme="minorHAnsi"/>
        </w:rPr>
        <w:t>Для определения скидки на торг было использовано аналитическое исследование, приведенное в «Справочник расчетных данных для оценки и консалтинга» СРД №16,  2015 (таблица 1.3.2, стр. 16).</w:t>
      </w:r>
    </w:p>
    <w:p w:rsidR="00EF51CB" w:rsidRPr="00EF51CB" w:rsidRDefault="008857F0" w:rsidP="00EF51CB">
      <w:pPr>
        <w:rPr>
          <w:rFonts w:asciiTheme="minorHAnsi" w:hAnsiTheme="minorHAnsi"/>
          <w:b/>
        </w:rPr>
      </w:pPr>
      <w:r>
        <w:rPr>
          <w:rFonts w:asciiTheme="minorHAnsi" w:hAnsiTheme="minorHAnsi"/>
          <w:b/>
        </w:rPr>
        <w:t>Таблица 19</w:t>
      </w:r>
      <w:r w:rsidR="00EF51CB">
        <w:rPr>
          <w:rFonts w:asciiTheme="minorHAnsi" w:hAnsiTheme="minorHAnsi"/>
          <w:b/>
        </w:rPr>
        <w:t>. Поправка на торг</w:t>
      </w:r>
    </w:p>
    <w:p w:rsidR="00EF51CB" w:rsidRPr="003156F7" w:rsidRDefault="00EF51CB" w:rsidP="00EF51CB">
      <w:pPr>
        <w:jc w:val="center"/>
        <w:rPr>
          <w:rFonts w:asciiTheme="minorHAnsi" w:hAnsiTheme="minorHAnsi"/>
        </w:rPr>
      </w:pPr>
      <w:r w:rsidRPr="003156F7">
        <w:rPr>
          <w:rFonts w:asciiTheme="minorHAnsi" w:hAnsiTheme="minorHAnsi"/>
          <w:noProof/>
        </w:rPr>
        <w:drawing>
          <wp:inline distT="0" distB="0" distL="0" distR="0">
            <wp:extent cx="5940425" cy="6037412"/>
            <wp:effectExtent l="19050" t="0" r="3175"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email"/>
                    <a:srcRect/>
                    <a:stretch>
                      <a:fillRect/>
                    </a:stretch>
                  </pic:blipFill>
                  <pic:spPr bwMode="auto">
                    <a:xfrm>
                      <a:off x="0" y="0"/>
                      <a:ext cx="5940425" cy="6037412"/>
                    </a:xfrm>
                    <a:prstGeom prst="rect">
                      <a:avLst/>
                    </a:prstGeom>
                    <a:noFill/>
                    <a:ln w="9525">
                      <a:noFill/>
                      <a:miter lim="800000"/>
                      <a:headEnd/>
                      <a:tailEnd/>
                    </a:ln>
                  </pic:spPr>
                </pic:pic>
              </a:graphicData>
            </a:graphic>
          </wp:inline>
        </w:drawing>
      </w:r>
    </w:p>
    <w:p w:rsidR="00EF51CB" w:rsidRPr="003156F7" w:rsidRDefault="00EF51CB" w:rsidP="00EF51CB">
      <w:pPr>
        <w:pStyle w:val="af6"/>
        <w:spacing w:before="200" w:after="200"/>
        <w:ind w:left="0"/>
        <w:rPr>
          <w:rFonts w:asciiTheme="minorHAnsi" w:hAnsiTheme="minorHAnsi" w:cs="Tahoma"/>
          <w:shd w:val="clear" w:color="auto" w:fill="FFFFFF"/>
        </w:rPr>
      </w:pPr>
      <w:r>
        <w:rPr>
          <w:rFonts w:asciiTheme="minorHAnsi" w:hAnsiTheme="minorHAnsi" w:cs="Tahoma"/>
          <w:shd w:val="clear" w:color="auto" w:fill="FFFFFF"/>
        </w:rPr>
        <w:t>Поправка для жилой недвижимости определена в размере 9,2%.</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u w:val="single"/>
        </w:rPr>
        <w:t>Поправка на транспортную доступность.</w:t>
      </w:r>
      <w:r w:rsidRPr="00B125D2">
        <w:rPr>
          <w:rFonts w:asciiTheme="minorHAnsi" w:hAnsiTheme="minorHAnsi" w:cs="Tahoma"/>
        </w:rPr>
        <w:t xml:space="preserve"> Поправка на удобство подъездных путей вводится в случаях, когда характеристика по данному параметру </w:t>
      </w:r>
      <w:proofErr w:type="gramStart"/>
      <w:r w:rsidRPr="00B125D2">
        <w:rPr>
          <w:rFonts w:asciiTheme="minorHAnsi" w:hAnsiTheme="minorHAnsi" w:cs="Tahoma"/>
        </w:rPr>
        <w:t>оцениваемого</w:t>
      </w:r>
      <w:proofErr w:type="gramEnd"/>
      <w:r w:rsidRPr="00B125D2">
        <w:rPr>
          <w:rFonts w:asciiTheme="minorHAnsi" w:hAnsiTheme="minorHAnsi" w:cs="Tahoma"/>
        </w:rPr>
        <w:t xml:space="preserve"> и сопоставимых объектов различна. В нашем случае поправка не вводится.</w:t>
      </w:r>
    </w:p>
    <w:p w:rsidR="00EF51CB" w:rsidRPr="00B125D2" w:rsidRDefault="00EF51CB" w:rsidP="00EF51CB">
      <w:pPr>
        <w:pStyle w:val="af6"/>
        <w:spacing w:before="200" w:after="200"/>
        <w:ind w:left="0"/>
        <w:rPr>
          <w:rStyle w:val="TimesNewRoman"/>
          <w:rFonts w:asciiTheme="minorHAnsi" w:hAnsiTheme="minorHAnsi" w:cs="Tahoma"/>
          <w:sz w:val="22"/>
        </w:rPr>
      </w:pPr>
      <w:r w:rsidRPr="00B125D2">
        <w:rPr>
          <w:rFonts w:asciiTheme="minorHAnsi" w:hAnsiTheme="minorHAnsi" w:cs="Tahoma"/>
          <w:u w:val="single"/>
        </w:rPr>
        <w:t>Поправка на удобство подъездных путей.</w:t>
      </w:r>
      <w:r w:rsidRPr="00B125D2">
        <w:rPr>
          <w:rFonts w:asciiTheme="minorHAnsi" w:hAnsiTheme="minorHAnsi" w:cs="Tahoma"/>
        </w:rPr>
        <w:t xml:space="preserve"> Данная корректировка</w:t>
      </w:r>
      <w:r w:rsidRPr="00B125D2">
        <w:rPr>
          <w:rStyle w:val="TimesNewRoman"/>
          <w:rFonts w:asciiTheme="minorHAnsi" w:hAnsiTheme="minorHAnsi" w:cs="Tahoma"/>
          <w:sz w:val="22"/>
        </w:rPr>
        <w:t xml:space="preserve"> вводится в случаях, когда характеристика </w:t>
      </w:r>
      <w:r w:rsidRPr="00B125D2">
        <w:rPr>
          <w:rStyle w:val="TimesNewRoman"/>
          <w:rFonts w:asciiTheme="minorHAnsi" w:hAnsiTheme="minorHAnsi" w:cs="Tahoma"/>
          <w:sz w:val="22"/>
        </w:rPr>
        <w:lastRenderedPageBreak/>
        <w:t xml:space="preserve">по данному параметру </w:t>
      </w:r>
      <w:proofErr w:type="gramStart"/>
      <w:r w:rsidRPr="00B125D2">
        <w:rPr>
          <w:rStyle w:val="TimesNewRoman"/>
          <w:rFonts w:asciiTheme="minorHAnsi" w:hAnsiTheme="minorHAnsi" w:cs="Tahoma"/>
          <w:sz w:val="22"/>
        </w:rPr>
        <w:t>оцениваемого</w:t>
      </w:r>
      <w:proofErr w:type="gramEnd"/>
      <w:r w:rsidRPr="00B125D2">
        <w:rPr>
          <w:rStyle w:val="TimesNewRoman"/>
          <w:rFonts w:asciiTheme="minorHAnsi" w:hAnsiTheme="minorHAnsi" w:cs="Tahoma"/>
          <w:sz w:val="22"/>
        </w:rPr>
        <w:t xml:space="preserve"> и сопоставимых объектов различна. Удобство подъездных путей Оценщиками рассчитывается по пятибалльной шкале: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5 баллов – обеспечен подъезд автотранспорта к объекту с центральной улицы, имеется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4 балла – возможен подъезд легковых и грузовых автомобилей не с центральной улицы, парковка;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3 балла – подъезд автомашин осуществляется по улицам с ограниченным движением автотранспорта, парковка затруднена; </w:t>
      </w:r>
    </w:p>
    <w:p w:rsidR="00EF51CB" w:rsidRPr="00B125D2" w:rsidRDefault="00EF51CB" w:rsidP="00EF51CB">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2 балла – подъезд автомашин затруднен, ближайшая парковка находится 10 мин. пешком. </w:t>
      </w:r>
    </w:p>
    <w:p w:rsidR="00EF51CB" w:rsidRPr="00B125D2" w:rsidRDefault="00EF51CB" w:rsidP="00EF51CB">
      <w:pPr>
        <w:spacing w:before="200" w:after="200"/>
        <w:rPr>
          <w:rStyle w:val="TimesNewRoman"/>
          <w:rFonts w:asciiTheme="minorHAnsi" w:hAnsiTheme="minorHAnsi" w:cs="Tahoma"/>
          <w:sz w:val="22"/>
        </w:rPr>
      </w:pPr>
      <w:r w:rsidRPr="00B125D2">
        <w:rPr>
          <w:rStyle w:val="TimesNewRoman"/>
          <w:rFonts w:asciiTheme="minorHAnsi" w:hAnsiTheme="minorHAnsi" w:cs="Tahoma"/>
          <w:sz w:val="22"/>
        </w:rPr>
        <w:t>Поправка была определена экспертным путем на основе анализа рыночной информации на рынке жилых помещений, так уменьшение балльной оценки на 1 балл характеризуется снижением в стоимости на 0,02.</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bCs/>
          <w:iCs/>
          <w:u w:val="single"/>
        </w:rPr>
        <w:t>Поправка на качественные и количественные характеристики квартиры</w:t>
      </w:r>
      <w:r w:rsidRPr="00B125D2">
        <w:rPr>
          <w:rFonts w:asciiTheme="minorHAnsi" w:hAnsiTheme="minorHAnsi" w:cs="Tahoma"/>
        </w:rPr>
        <w:t xml:space="preserve">. </w:t>
      </w:r>
    </w:p>
    <w:p w:rsidR="00EF51CB" w:rsidRPr="00B125D2" w:rsidRDefault="00EF51CB" w:rsidP="00EF51CB">
      <w:pPr>
        <w:spacing w:before="200" w:after="200"/>
        <w:rPr>
          <w:rFonts w:asciiTheme="minorHAnsi" w:hAnsiTheme="minorHAnsi" w:cs="Tahoma"/>
        </w:rPr>
      </w:pPr>
      <w:r w:rsidRPr="00B125D2">
        <w:rPr>
          <w:rFonts w:asciiTheme="minorHAnsi" w:hAnsiTheme="minorHAnsi" w:cs="Tahoma"/>
        </w:rPr>
        <w:t>Размеры поправок определялись на основании данных, представленных в книге В.Г. Шабалина «Сделки с недвижимостью», М: «</w:t>
      </w:r>
      <w:proofErr w:type="spellStart"/>
      <w:r w:rsidRPr="00B125D2">
        <w:rPr>
          <w:rFonts w:asciiTheme="minorHAnsi" w:hAnsiTheme="minorHAnsi" w:cs="Tahoma"/>
        </w:rPr>
        <w:t>Филинъ</w:t>
      </w:r>
      <w:proofErr w:type="spellEnd"/>
      <w:r w:rsidRPr="00B125D2">
        <w:rPr>
          <w:rFonts w:asciiTheme="minorHAnsi" w:hAnsiTheme="minorHAnsi" w:cs="Tahoma"/>
        </w:rPr>
        <w:t>», 2001г. Величины поправок в зависимости от параметров объекта оценки и сопоставимых объектов представлены в нижеследующей таблице.</w:t>
      </w:r>
    </w:p>
    <w:p w:rsidR="00EF51CB" w:rsidRPr="00B125D2" w:rsidRDefault="00EF51CB" w:rsidP="00EF51CB">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20</w:t>
      </w:r>
      <w:r w:rsidRPr="00B125D2">
        <w:rPr>
          <w:rFonts w:asciiTheme="minorHAnsi" w:hAnsiTheme="minorHAnsi" w:cs="Tahoma"/>
          <w:szCs w:val="22"/>
        </w:rPr>
        <w:t>. Величины поправок на качественные и количественные характеристики квартиры</w:t>
      </w:r>
    </w:p>
    <w:tbl>
      <w:tblPr>
        <w:tblStyle w:val="1-11"/>
        <w:tblW w:w="10386" w:type="dxa"/>
        <w:tblInd w:w="108" w:type="dxa"/>
        <w:tblLayout w:type="fixed"/>
        <w:tblLook w:val="04A0"/>
      </w:tblPr>
      <w:tblGrid>
        <w:gridCol w:w="1800"/>
        <w:gridCol w:w="1427"/>
        <w:gridCol w:w="1813"/>
        <w:gridCol w:w="2127"/>
        <w:gridCol w:w="1653"/>
        <w:gridCol w:w="1566"/>
      </w:tblGrid>
      <w:tr w:rsidR="00EF51CB" w:rsidRPr="00074AD8" w:rsidTr="00074AD8">
        <w:trPr>
          <w:cnfStyle w:val="100000000000"/>
          <w:cantSplit/>
          <w:trHeight w:val="20"/>
          <w:tblHeader/>
        </w:trPr>
        <w:tc>
          <w:tcPr>
            <w:cnfStyle w:val="001000000100"/>
            <w:tcW w:w="1800" w:type="dxa"/>
            <w:vAlign w:val="center"/>
          </w:tcPr>
          <w:p w:rsidR="00EF51CB" w:rsidRPr="00074AD8" w:rsidRDefault="00EF51CB" w:rsidP="00074AD8">
            <w:pPr>
              <w:autoSpaceDE w:val="0"/>
              <w:autoSpaceDN w:val="0"/>
              <w:adjustRightInd w:val="0"/>
              <w:jc w:val="center"/>
              <w:rPr>
                <w:rFonts w:asciiTheme="minorHAnsi" w:hAnsiTheme="minorHAnsi" w:cs="Tahoma"/>
                <w:bCs w:val="0"/>
                <w:color w:val="FFFFFF" w:themeColor="background1"/>
              </w:rPr>
            </w:pPr>
            <w:r w:rsidRPr="00074AD8">
              <w:rPr>
                <w:rFonts w:asciiTheme="minorHAnsi" w:hAnsiTheme="minorHAnsi" w:cs="Tahoma"/>
                <w:bCs w:val="0"/>
                <w:color w:val="FFFFFF" w:themeColor="background1"/>
              </w:rPr>
              <w:t>Характеристики</w:t>
            </w:r>
          </w:p>
        </w:tc>
        <w:tc>
          <w:tcPr>
            <w:tcW w:w="1427"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Вариант</w:t>
            </w:r>
          </w:p>
        </w:tc>
        <w:tc>
          <w:tcPr>
            <w:tcW w:w="1813"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Положительная поправка, %</w:t>
            </w:r>
          </w:p>
        </w:tc>
        <w:tc>
          <w:tcPr>
            <w:tcW w:w="2127"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Норма</w:t>
            </w:r>
          </w:p>
        </w:tc>
        <w:tc>
          <w:tcPr>
            <w:tcW w:w="1653"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Вариант характеристик</w:t>
            </w:r>
          </w:p>
        </w:tc>
        <w:tc>
          <w:tcPr>
            <w:tcW w:w="1566" w:type="dxa"/>
            <w:vAlign w:val="center"/>
          </w:tcPr>
          <w:p w:rsidR="00EF51CB" w:rsidRPr="00074AD8" w:rsidRDefault="00EF51CB" w:rsidP="00074AD8">
            <w:pPr>
              <w:autoSpaceDE w:val="0"/>
              <w:autoSpaceDN w:val="0"/>
              <w:adjustRightInd w:val="0"/>
              <w:jc w:val="center"/>
              <w:cnfStyle w:val="100000000000"/>
              <w:rPr>
                <w:rFonts w:asciiTheme="minorHAnsi" w:hAnsiTheme="minorHAnsi" w:cs="Tahoma"/>
                <w:bCs w:val="0"/>
                <w:color w:val="FFFFFF" w:themeColor="background1"/>
              </w:rPr>
            </w:pPr>
            <w:r w:rsidRPr="00074AD8">
              <w:rPr>
                <w:rFonts w:asciiTheme="minorHAnsi" w:hAnsiTheme="minorHAnsi" w:cs="Tahoma"/>
                <w:bCs w:val="0"/>
                <w:color w:val="FFFFFF" w:themeColor="background1"/>
              </w:rPr>
              <w:t>Отрицательная поправка, %</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Удаленность от ближайшей станции метро</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5-10 минут пешком</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10-20 минут пешком</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совсем рядом с метро</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-1,50%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(1-3 короткие остановки)</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больше 3-х остановок от метро</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i/>
                <w:iCs/>
                <w:color w:val="000000"/>
              </w:rPr>
            </w:pPr>
            <w:r w:rsidRPr="00074AD8">
              <w:rPr>
                <w:rFonts w:asciiTheme="minorHAnsi" w:hAnsiTheme="minorHAnsi" w:cs="Tahoma"/>
                <w:color w:val="000000"/>
              </w:rPr>
              <w:t xml:space="preserve">-0,5% за </w:t>
            </w:r>
            <w:r w:rsidRPr="00074AD8">
              <w:rPr>
                <w:rFonts w:asciiTheme="minorHAnsi" w:hAnsiTheme="minorHAnsi" w:cs="Tahoma"/>
                <w:i/>
                <w:iCs/>
                <w:color w:val="000000"/>
              </w:rPr>
              <w:t>каждую остановку</w:t>
            </w:r>
          </w:p>
        </w:tc>
      </w:tr>
      <w:tr w:rsidR="00EF51CB" w:rsidRPr="00074AD8" w:rsidTr="00074AD8">
        <w:trPr>
          <w:cnfStyle w:val="00000010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Кухня</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более 8 м кв. за каждые 1 кв</w:t>
            </w:r>
            <w:proofErr w:type="gramStart"/>
            <w:r w:rsidRPr="00074AD8">
              <w:rPr>
                <w:rFonts w:asciiTheme="minorHAnsi" w:hAnsiTheme="minorHAnsi" w:cs="Tahoma"/>
                <w:color w:val="000000"/>
              </w:rPr>
              <w:t>.м</w:t>
            </w:r>
            <w:proofErr w:type="gramEnd"/>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7 - 8 м кв</w:t>
            </w:r>
            <w:proofErr w:type="gramStart"/>
            <w:r w:rsidRPr="00074AD8">
              <w:rPr>
                <w:rFonts w:asciiTheme="minorHAnsi" w:hAnsiTheme="minorHAnsi" w:cs="Tahoma"/>
                <w:color w:val="000000"/>
              </w:rPr>
              <w:t>.м</w:t>
            </w:r>
            <w:proofErr w:type="gramEnd"/>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Менее 7 м кв</w:t>
            </w:r>
            <w:proofErr w:type="gramStart"/>
            <w:r w:rsidRPr="00074AD8">
              <w:rPr>
                <w:rFonts w:asciiTheme="minorHAnsi" w:hAnsiTheme="minorHAnsi" w:cs="Tahoma"/>
                <w:color w:val="000000"/>
              </w:rPr>
              <w:t>.з</w:t>
            </w:r>
            <w:proofErr w:type="gramEnd"/>
            <w:r w:rsidRPr="00074AD8">
              <w:rPr>
                <w:rFonts w:asciiTheme="minorHAnsi" w:hAnsiTheme="minorHAnsi" w:cs="Tahoma"/>
                <w:color w:val="000000"/>
              </w:rPr>
              <w:t>а каждые 1 кв.м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r>
      <w:tr w:rsidR="00EF51CB" w:rsidRPr="00074AD8" w:rsidTr="00074AD8">
        <w:trPr>
          <w:cnfStyle w:val="00000001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Этаж</w:t>
            </w:r>
          </w:p>
        </w:tc>
        <w:tc>
          <w:tcPr>
            <w:tcW w:w="14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2-й, 3-й этаж 5-ти этажных жилых домов, все этажи кроме первого и последнего в многоэтажном жилом доме</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 этаж</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последний этаж с лифтом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последний этаж без лифта</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5-й 5-ти этажного жилого дома без лифта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4-й 5-ти этажного жилого дома без лифта</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-5%</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proofErr w:type="spellStart"/>
            <w:proofErr w:type="gramStart"/>
            <w:r w:rsidRPr="00074AD8">
              <w:rPr>
                <w:rFonts w:asciiTheme="minorHAnsi" w:hAnsiTheme="minorHAnsi" w:cs="Tahoma"/>
                <w:color w:val="000000"/>
              </w:rPr>
              <w:t>Изолирован-ность</w:t>
            </w:r>
            <w:proofErr w:type="spellEnd"/>
            <w:proofErr w:type="gramEnd"/>
            <w:r w:rsidRPr="00074AD8">
              <w:rPr>
                <w:rFonts w:asciiTheme="minorHAnsi" w:hAnsiTheme="minorHAnsi" w:cs="Tahoma"/>
                <w:color w:val="000000"/>
              </w:rPr>
              <w:t xml:space="preserve"> комнат</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 xml:space="preserve">Все изолированные в </w:t>
            </w:r>
            <w:proofErr w:type="spellStart"/>
            <w:r w:rsidRPr="00074AD8">
              <w:rPr>
                <w:rFonts w:asciiTheme="minorHAnsi" w:hAnsiTheme="minorHAnsi" w:cs="Tahoma"/>
                <w:color w:val="000000"/>
              </w:rPr>
              <w:t>з-х</w:t>
            </w:r>
            <w:proofErr w:type="spellEnd"/>
            <w:r w:rsidRPr="00074AD8">
              <w:rPr>
                <w:rFonts w:asciiTheme="minorHAnsi" w:hAnsiTheme="minorHAnsi" w:cs="Tahoma"/>
                <w:color w:val="000000"/>
              </w:rPr>
              <w:t xml:space="preserve"> комнатной квартире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3,80%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 xml:space="preserve">В 2-х комн. квартире - </w:t>
            </w:r>
            <w:proofErr w:type="gramStart"/>
            <w:r w:rsidRPr="00074AD8">
              <w:rPr>
                <w:rFonts w:asciiTheme="minorHAnsi" w:hAnsiTheme="minorHAnsi" w:cs="Tahoma"/>
                <w:color w:val="000000"/>
              </w:rPr>
              <w:t>изолированные</w:t>
            </w:r>
            <w:proofErr w:type="gramEnd"/>
            <w:r w:rsidRPr="00074AD8">
              <w:rPr>
                <w:rFonts w:asciiTheme="minorHAnsi" w:hAnsiTheme="minorHAnsi" w:cs="Tahoma"/>
                <w:color w:val="000000"/>
              </w:rPr>
              <w:t>.</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В 2-х комн. кварт</w:t>
            </w:r>
            <w:proofErr w:type="gramStart"/>
            <w:r w:rsidRPr="00074AD8">
              <w:rPr>
                <w:rFonts w:asciiTheme="minorHAnsi" w:hAnsiTheme="minorHAnsi" w:cs="Tahoma"/>
                <w:color w:val="000000"/>
              </w:rPr>
              <w:t>.</w:t>
            </w:r>
            <w:proofErr w:type="gramEnd"/>
            <w:r w:rsidRPr="00074AD8">
              <w:rPr>
                <w:rFonts w:asciiTheme="minorHAnsi" w:hAnsiTheme="minorHAnsi" w:cs="Tahoma"/>
                <w:color w:val="000000"/>
              </w:rPr>
              <w:t xml:space="preserve"> </w:t>
            </w:r>
            <w:proofErr w:type="gramStart"/>
            <w:r w:rsidRPr="00074AD8">
              <w:rPr>
                <w:rFonts w:asciiTheme="minorHAnsi" w:hAnsiTheme="minorHAnsi" w:cs="Tahoma"/>
                <w:color w:val="000000"/>
              </w:rPr>
              <w:t>с</w:t>
            </w:r>
            <w:proofErr w:type="gramEnd"/>
            <w:r w:rsidRPr="00074AD8">
              <w:rPr>
                <w:rFonts w:asciiTheme="minorHAnsi" w:hAnsiTheme="minorHAnsi" w:cs="Tahoma"/>
                <w:color w:val="000000"/>
              </w:rPr>
              <w:t>межные.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-3,80%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 xml:space="preserve">В 3-х комн. квартире: 2 </w:t>
            </w:r>
            <w:proofErr w:type="gramStart"/>
            <w:r w:rsidRPr="00074AD8">
              <w:rPr>
                <w:rFonts w:asciiTheme="minorHAnsi" w:hAnsiTheme="minorHAnsi" w:cs="Tahoma"/>
                <w:color w:val="000000"/>
              </w:rPr>
              <w:t>смежные</w:t>
            </w:r>
            <w:proofErr w:type="gramEnd"/>
            <w:r w:rsidRPr="00074AD8">
              <w:rPr>
                <w:rFonts w:asciiTheme="minorHAnsi" w:hAnsiTheme="minorHAnsi" w:cs="Tahoma"/>
                <w:color w:val="000000"/>
              </w:rPr>
              <w:t xml:space="preserve"> + 1 изолирован.</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В 3-х комн. кварт - распашонка</w:t>
            </w: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lastRenderedPageBreak/>
              <w:t>Водоснабжение</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Централизованное горячее водоснабжение</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Газовая колонка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w:t>
            </w:r>
          </w:p>
        </w:tc>
      </w:tr>
      <w:tr w:rsidR="00EF51CB" w:rsidRPr="00074AD8" w:rsidTr="00074AD8">
        <w:trPr>
          <w:cnfStyle w:val="00000001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Тип санузла</w:t>
            </w:r>
          </w:p>
        </w:tc>
        <w:tc>
          <w:tcPr>
            <w:tcW w:w="14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Большая поперечная ванна</w:t>
            </w:r>
          </w:p>
        </w:tc>
        <w:tc>
          <w:tcPr>
            <w:tcW w:w="1813"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c>
          <w:tcPr>
            <w:tcW w:w="2127" w:type="dxa"/>
            <w:vMerge w:val="restart"/>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Раздельный</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Совмещённый небольшой</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Сидячая ванна</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Высота потолков</w:t>
            </w:r>
          </w:p>
        </w:tc>
        <w:tc>
          <w:tcPr>
            <w:tcW w:w="14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 2,8 до 3,2 м</w:t>
            </w:r>
          </w:p>
        </w:tc>
        <w:tc>
          <w:tcPr>
            <w:tcW w:w="181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1,80%</w:t>
            </w: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2,65 - 2,8 м</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&lt;2,8 или &gt;3,2 за каждые 10 см</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Наличие лифта</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5 этажном доме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3,40%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многоэтажном доме;</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-3,40%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5 этажном доме</w:t>
            </w:r>
          </w:p>
        </w:tc>
        <w:tc>
          <w:tcPr>
            <w:tcW w:w="165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Мусоропровод</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5 этажном доме</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2,40%</w:t>
            </w:r>
          </w:p>
        </w:tc>
        <w:tc>
          <w:tcPr>
            <w:tcW w:w="21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Есть в многоэтажном доме;</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-2,40%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5 этажном доме</w:t>
            </w:r>
          </w:p>
        </w:tc>
        <w:tc>
          <w:tcPr>
            <w:tcW w:w="165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Материал стен</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Кирпич</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roofErr w:type="gramStart"/>
            <w:r w:rsidRPr="00074AD8">
              <w:rPr>
                <w:rFonts w:asciiTheme="minorHAnsi" w:hAnsiTheme="minorHAnsi" w:cs="Tahoma"/>
                <w:color w:val="000000"/>
              </w:rPr>
              <w:t>ж/б</w:t>
            </w:r>
            <w:proofErr w:type="gramEnd"/>
            <w:r w:rsidRPr="00074AD8">
              <w:rPr>
                <w:rFonts w:asciiTheme="minorHAnsi" w:hAnsiTheme="minorHAnsi" w:cs="Tahoma"/>
                <w:color w:val="000000"/>
              </w:rPr>
              <w:t xml:space="preserve"> панели, блоки</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Хрущевская панель</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(аварийное состояние)</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(-15%)</w:t>
            </w:r>
          </w:p>
        </w:tc>
      </w:tr>
      <w:tr w:rsidR="00EF51CB" w:rsidRPr="00074AD8" w:rsidTr="00074AD8">
        <w:trPr>
          <w:cnfStyle w:val="00000010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Старый нестандартный дом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-10%</w:t>
            </w:r>
          </w:p>
        </w:tc>
      </w:tr>
      <w:tr w:rsidR="00EF51CB" w:rsidRPr="00074AD8" w:rsidTr="00074AD8">
        <w:trPr>
          <w:cnfStyle w:val="000000010000"/>
          <w:cantSplit/>
          <w:trHeight w:val="20"/>
        </w:trPr>
        <w:tc>
          <w:tcPr>
            <w:cnfStyle w:val="001000000000"/>
            <w:tcW w:w="1800" w:type="dxa"/>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Балкон</w:t>
            </w:r>
          </w:p>
        </w:tc>
        <w:tc>
          <w:tcPr>
            <w:tcW w:w="14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Есть балкон и лоджия</w:t>
            </w:r>
          </w:p>
        </w:tc>
        <w:tc>
          <w:tcPr>
            <w:tcW w:w="181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c>
          <w:tcPr>
            <w:tcW w:w="2127"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Есть балкон или лоджия</w:t>
            </w: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Отсутствует в многоэтажном доме</w:t>
            </w:r>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-2%</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Расположение окон</w:t>
            </w:r>
          </w:p>
        </w:tc>
        <w:tc>
          <w:tcPr>
            <w:tcW w:w="14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В тихий двор</w:t>
            </w:r>
          </w:p>
        </w:tc>
        <w:tc>
          <w:tcPr>
            <w:tcW w:w="181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6%</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На улицу с неинтенсивным движением</w:t>
            </w:r>
          </w:p>
        </w:tc>
        <w:tc>
          <w:tcPr>
            <w:tcW w:w="165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На шумную  улицу с интенсивным движением</w:t>
            </w:r>
          </w:p>
        </w:tc>
        <w:tc>
          <w:tcPr>
            <w:tcW w:w="1566"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-6%</w:t>
            </w:r>
          </w:p>
        </w:tc>
      </w:tr>
      <w:tr w:rsidR="00EF51CB" w:rsidRPr="00074AD8" w:rsidTr="00074AD8">
        <w:trPr>
          <w:cnfStyle w:val="000000010000"/>
          <w:cantSplit/>
          <w:trHeight w:val="20"/>
        </w:trPr>
        <w:tc>
          <w:tcPr>
            <w:cnfStyle w:val="001000000000"/>
            <w:tcW w:w="1800" w:type="dxa"/>
            <w:vMerge/>
            <w:vAlign w:val="center"/>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c>
          <w:tcPr>
            <w:tcW w:w="1653"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 xml:space="preserve">На трамвайные пути, </w:t>
            </w:r>
            <w:proofErr w:type="gramStart"/>
            <w:r w:rsidRPr="00074AD8">
              <w:rPr>
                <w:rFonts w:asciiTheme="minorHAnsi" w:hAnsiTheme="minorHAnsi" w:cs="Tahoma"/>
                <w:color w:val="000000"/>
              </w:rPr>
              <w:t>на</w:t>
            </w:r>
            <w:proofErr w:type="gramEnd"/>
            <w:r w:rsidRPr="00074AD8">
              <w:rPr>
                <w:rFonts w:asciiTheme="minorHAnsi" w:hAnsiTheme="minorHAnsi" w:cs="Tahoma"/>
                <w:color w:val="000000"/>
              </w:rPr>
              <w:t xml:space="preserve"> ж/</w:t>
            </w:r>
            <w:proofErr w:type="spellStart"/>
            <w:r w:rsidRPr="00074AD8">
              <w:rPr>
                <w:rFonts w:asciiTheme="minorHAnsi" w:hAnsiTheme="minorHAnsi" w:cs="Tahoma"/>
                <w:color w:val="000000"/>
              </w:rPr>
              <w:t>д</w:t>
            </w:r>
            <w:proofErr w:type="spellEnd"/>
          </w:p>
        </w:tc>
        <w:tc>
          <w:tcPr>
            <w:tcW w:w="1566" w:type="dxa"/>
            <w:vAlign w:val="center"/>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-12%</w:t>
            </w:r>
          </w:p>
        </w:tc>
      </w:tr>
      <w:tr w:rsidR="00EF51CB" w:rsidRPr="00074AD8" w:rsidTr="00074AD8">
        <w:trPr>
          <w:cnfStyle w:val="000000100000"/>
          <w:cantSplit/>
          <w:trHeight w:val="20"/>
        </w:trPr>
        <w:tc>
          <w:tcPr>
            <w:cnfStyle w:val="001000000000"/>
            <w:tcW w:w="1800" w:type="dxa"/>
            <w:vMerge w:val="restart"/>
            <w:vAlign w:val="center"/>
          </w:tcPr>
          <w:p w:rsidR="00EF51CB" w:rsidRPr="00074AD8" w:rsidRDefault="00EF51CB" w:rsidP="00074AD8">
            <w:pPr>
              <w:autoSpaceDE w:val="0"/>
              <w:autoSpaceDN w:val="0"/>
              <w:adjustRightInd w:val="0"/>
              <w:jc w:val="left"/>
              <w:rPr>
                <w:rFonts w:asciiTheme="minorHAnsi" w:hAnsiTheme="minorHAnsi" w:cs="Tahoma"/>
                <w:color w:val="000000"/>
              </w:rPr>
            </w:pPr>
            <w:r w:rsidRPr="00074AD8">
              <w:rPr>
                <w:rFonts w:asciiTheme="minorHAnsi" w:hAnsiTheme="minorHAnsi" w:cs="Tahoma"/>
                <w:color w:val="000000"/>
              </w:rPr>
              <w:t>Состояние и охрана подъезда</w:t>
            </w:r>
          </w:p>
        </w:tc>
        <w:tc>
          <w:tcPr>
            <w:tcW w:w="1427"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Консьержка</w:t>
            </w:r>
          </w:p>
        </w:tc>
        <w:tc>
          <w:tcPr>
            <w:tcW w:w="1813" w:type="dxa"/>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1%</w:t>
            </w:r>
          </w:p>
        </w:tc>
        <w:tc>
          <w:tcPr>
            <w:tcW w:w="2127"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Чистый подъезд с кодовым замком</w:t>
            </w:r>
          </w:p>
        </w:tc>
        <w:tc>
          <w:tcPr>
            <w:tcW w:w="1653"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Подъезд, требующий ремонта</w:t>
            </w:r>
          </w:p>
        </w:tc>
        <w:tc>
          <w:tcPr>
            <w:tcW w:w="1566" w:type="dxa"/>
            <w:vMerge w:val="restart"/>
            <w:vAlign w:val="center"/>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-3%</w:t>
            </w:r>
          </w:p>
        </w:tc>
      </w:tr>
      <w:tr w:rsidR="00EF51CB" w:rsidRPr="00074AD8" w:rsidTr="00074AD8">
        <w:trPr>
          <w:cnfStyle w:val="000000010000"/>
          <w:cantSplit/>
          <w:trHeight w:val="227"/>
        </w:trPr>
        <w:tc>
          <w:tcPr>
            <w:cnfStyle w:val="001000000000"/>
            <w:tcW w:w="1800" w:type="dxa"/>
            <w:vMerge/>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roofErr w:type="spellStart"/>
            <w:r w:rsidRPr="00074AD8">
              <w:rPr>
                <w:rFonts w:asciiTheme="minorHAnsi" w:hAnsiTheme="minorHAnsi" w:cs="Tahoma"/>
                <w:color w:val="000000"/>
              </w:rPr>
              <w:t>Домофон</w:t>
            </w:r>
            <w:proofErr w:type="spellEnd"/>
          </w:p>
        </w:tc>
        <w:tc>
          <w:tcPr>
            <w:tcW w:w="1813" w:type="dxa"/>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r w:rsidRPr="00074AD8">
              <w:rPr>
                <w:rFonts w:asciiTheme="minorHAnsi" w:hAnsiTheme="minorHAnsi" w:cs="Tahoma"/>
                <w:color w:val="000000"/>
              </w:rPr>
              <w:t>1%</w:t>
            </w:r>
          </w:p>
        </w:tc>
        <w:tc>
          <w:tcPr>
            <w:tcW w:w="2127" w:type="dxa"/>
            <w:vMerge/>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
        </w:tc>
        <w:tc>
          <w:tcPr>
            <w:tcW w:w="1653" w:type="dxa"/>
            <w:vMerge/>
          </w:tcPr>
          <w:p w:rsidR="00EF51CB" w:rsidRPr="00074AD8" w:rsidRDefault="00EF51CB" w:rsidP="00074AD8">
            <w:pPr>
              <w:autoSpaceDE w:val="0"/>
              <w:autoSpaceDN w:val="0"/>
              <w:adjustRightInd w:val="0"/>
              <w:jc w:val="left"/>
              <w:cnfStyle w:val="000000010000"/>
              <w:rPr>
                <w:rFonts w:asciiTheme="minorHAnsi" w:hAnsiTheme="minorHAnsi" w:cs="Tahoma"/>
                <w:color w:val="000000"/>
              </w:rPr>
            </w:pPr>
          </w:p>
        </w:tc>
        <w:tc>
          <w:tcPr>
            <w:tcW w:w="1566" w:type="dxa"/>
            <w:vMerge/>
          </w:tcPr>
          <w:p w:rsidR="00EF51CB" w:rsidRPr="00074AD8" w:rsidRDefault="00EF51CB" w:rsidP="00074AD8">
            <w:pPr>
              <w:autoSpaceDE w:val="0"/>
              <w:autoSpaceDN w:val="0"/>
              <w:adjustRightInd w:val="0"/>
              <w:jc w:val="center"/>
              <w:cnfStyle w:val="000000010000"/>
              <w:rPr>
                <w:rFonts w:asciiTheme="minorHAnsi" w:hAnsiTheme="minorHAnsi" w:cs="Tahoma"/>
                <w:color w:val="000000"/>
              </w:rPr>
            </w:pPr>
          </w:p>
        </w:tc>
      </w:tr>
      <w:tr w:rsidR="00EF51CB" w:rsidRPr="00074AD8" w:rsidTr="00074AD8">
        <w:trPr>
          <w:cnfStyle w:val="000000100000"/>
          <w:cantSplit/>
          <w:trHeight w:val="227"/>
        </w:trPr>
        <w:tc>
          <w:tcPr>
            <w:cnfStyle w:val="001000000000"/>
            <w:tcW w:w="1800" w:type="dxa"/>
            <w:vMerge/>
          </w:tcPr>
          <w:p w:rsidR="00EF51CB" w:rsidRPr="00074AD8" w:rsidRDefault="00EF51CB" w:rsidP="00074AD8">
            <w:pPr>
              <w:autoSpaceDE w:val="0"/>
              <w:autoSpaceDN w:val="0"/>
              <w:adjustRightInd w:val="0"/>
              <w:jc w:val="left"/>
              <w:rPr>
                <w:rFonts w:asciiTheme="minorHAnsi" w:hAnsiTheme="minorHAnsi" w:cs="Tahoma"/>
                <w:color w:val="000000"/>
              </w:rPr>
            </w:pPr>
          </w:p>
        </w:tc>
        <w:tc>
          <w:tcPr>
            <w:tcW w:w="1427" w:type="dxa"/>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roofErr w:type="gramStart"/>
            <w:r w:rsidRPr="00074AD8">
              <w:rPr>
                <w:rFonts w:asciiTheme="minorHAnsi" w:hAnsiTheme="minorHAnsi" w:cs="Tahoma"/>
                <w:color w:val="000000"/>
              </w:rPr>
              <w:t>Парковка</w:t>
            </w:r>
            <w:proofErr w:type="gramEnd"/>
            <w:r w:rsidRPr="00074AD8">
              <w:rPr>
                <w:rFonts w:asciiTheme="minorHAnsi" w:hAnsiTheme="minorHAnsi" w:cs="Tahoma"/>
                <w:color w:val="000000"/>
              </w:rPr>
              <w:t xml:space="preserve"> а/м</w:t>
            </w:r>
          </w:p>
        </w:tc>
        <w:tc>
          <w:tcPr>
            <w:tcW w:w="1813" w:type="dxa"/>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r w:rsidRPr="00074AD8">
              <w:rPr>
                <w:rFonts w:asciiTheme="minorHAnsi" w:hAnsiTheme="minorHAnsi" w:cs="Tahoma"/>
                <w:color w:val="000000"/>
              </w:rPr>
              <w:t>5%</w:t>
            </w:r>
          </w:p>
        </w:tc>
        <w:tc>
          <w:tcPr>
            <w:tcW w:w="2127" w:type="dxa"/>
            <w:vMerge/>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
        </w:tc>
        <w:tc>
          <w:tcPr>
            <w:tcW w:w="1653" w:type="dxa"/>
            <w:vMerge/>
          </w:tcPr>
          <w:p w:rsidR="00EF51CB" w:rsidRPr="00074AD8" w:rsidRDefault="00EF51CB" w:rsidP="00074AD8">
            <w:pPr>
              <w:autoSpaceDE w:val="0"/>
              <w:autoSpaceDN w:val="0"/>
              <w:adjustRightInd w:val="0"/>
              <w:jc w:val="left"/>
              <w:cnfStyle w:val="000000100000"/>
              <w:rPr>
                <w:rFonts w:asciiTheme="minorHAnsi" w:hAnsiTheme="minorHAnsi" w:cs="Tahoma"/>
                <w:color w:val="000000"/>
              </w:rPr>
            </w:pPr>
          </w:p>
        </w:tc>
        <w:tc>
          <w:tcPr>
            <w:tcW w:w="1566" w:type="dxa"/>
            <w:vMerge/>
          </w:tcPr>
          <w:p w:rsidR="00EF51CB" w:rsidRPr="00074AD8" w:rsidRDefault="00EF51CB" w:rsidP="00074AD8">
            <w:pPr>
              <w:autoSpaceDE w:val="0"/>
              <w:autoSpaceDN w:val="0"/>
              <w:adjustRightInd w:val="0"/>
              <w:jc w:val="center"/>
              <w:cnfStyle w:val="000000100000"/>
              <w:rPr>
                <w:rFonts w:asciiTheme="minorHAnsi" w:hAnsiTheme="minorHAnsi" w:cs="Tahoma"/>
                <w:color w:val="000000"/>
              </w:rPr>
            </w:pPr>
          </w:p>
        </w:tc>
      </w:tr>
    </w:tbl>
    <w:p w:rsidR="00EF51CB" w:rsidRPr="006B31C0" w:rsidRDefault="00EF51CB" w:rsidP="00EF51CB">
      <w:pPr>
        <w:rPr>
          <w:rStyle w:val="TimesNewRoman"/>
          <w:rFonts w:asciiTheme="minorHAnsi" w:hAnsiTheme="minorHAnsi" w:cs="Tahoma"/>
          <w:i/>
          <w:szCs w:val="20"/>
        </w:rPr>
      </w:pPr>
      <w:r w:rsidRPr="006B31C0">
        <w:rPr>
          <w:rStyle w:val="TimesNewRoman"/>
          <w:rFonts w:asciiTheme="minorHAnsi" w:hAnsiTheme="minorHAnsi" w:cs="Tahoma"/>
          <w:i/>
          <w:szCs w:val="20"/>
        </w:rPr>
        <w:t xml:space="preserve">Источник информации: </w:t>
      </w:r>
      <w:r w:rsidRPr="006B31C0">
        <w:rPr>
          <w:rFonts w:asciiTheme="minorHAnsi" w:hAnsiTheme="minorHAnsi" w:cs="Tahoma"/>
          <w:i/>
          <w:sz w:val="20"/>
          <w:szCs w:val="20"/>
        </w:rPr>
        <w:t>Книга В.Г. Шабалина «Сделки с недвижимостью», М: «</w:t>
      </w:r>
      <w:proofErr w:type="spellStart"/>
      <w:r w:rsidRPr="006B31C0">
        <w:rPr>
          <w:rFonts w:asciiTheme="minorHAnsi" w:hAnsiTheme="minorHAnsi" w:cs="Tahoma"/>
          <w:i/>
          <w:sz w:val="20"/>
          <w:szCs w:val="20"/>
        </w:rPr>
        <w:t>Филинъ</w:t>
      </w:r>
      <w:proofErr w:type="spellEnd"/>
      <w:r w:rsidRPr="006B31C0">
        <w:rPr>
          <w:rFonts w:asciiTheme="minorHAnsi" w:hAnsiTheme="minorHAnsi" w:cs="Tahoma"/>
          <w:i/>
          <w:sz w:val="20"/>
          <w:szCs w:val="20"/>
        </w:rPr>
        <w:t>», 2001г.</w:t>
      </w:r>
    </w:p>
    <w:p w:rsidR="00CD3A6A" w:rsidRDefault="00CD3A6A" w:rsidP="00CD3A6A">
      <w:pPr>
        <w:rPr>
          <w:rStyle w:val="TimesNewRoman"/>
          <w:rFonts w:asciiTheme="minorHAnsi" w:hAnsiTheme="minorHAnsi" w:cs="Tahoma"/>
          <w:u w:val="single"/>
        </w:rPr>
      </w:pPr>
    </w:p>
    <w:p w:rsidR="00CD3A6A" w:rsidRDefault="00CD3A6A" w:rsidP="00CD3A6A">
      <w:pPr>
        <w:rPr>
          <w:rFonts w:asciiTheme="minorHAnsi" w:hAnsiTheme="minorHAnsi" w:cs="Tahoma"/>
        </w:rPr>
      </w:pPr>
      <w:r>
        <w:rPr>
          <w:rStyle w:val="TimesNewRoman"/>
          <w:rFonts w:asciiTheme="minorHAnsi" w:hAnsiTheme="minorHAnsi" w:cs="Tahoma"/>
          <w:u w:val="single"/>
        </w:rPr>
        <w:t>Поправка на техническое состояние (уровень отделки).</w:t>
      </w:r>
      <w:r>
        <w:rPr>
          <w:rStyle w:val="TimesNewRoman"/>
          <w:rFonts w:asciiTheme="minorHAnsi" w:hAnsiTheme="minorHAnsi" w:cs="Tahoma"/>
        </w:rPr>
        <w:t xml:space="preserve"> Поправка на техническое состояние вводилась, на основе данных, размещенных на сайтах строительных компаний, а также из бесед с сотрудниками ремонтно-строительных организаций г</w:t>
      </w:r>
      <w:proofErr w:type="gramStart"/>
      <w:r>
        <w:rPr>
          <w:rStyle w:val="TimesNewRoman"/>
          <w:rFonts w:asciiTheme="minorHAnsi" w:hAnsiTheme="minorHAnsi" w:cs="Tahoma"/>
        </w:rPr>
        <w:t>.Е</w:t>
      </w:r>
      <w:proofErr w:type="gramEnd"/>
      <w:r>
        <w:rPr>
          <w:rStyle w:val="TimesNewRoman"/>
          <w:rFonts w:asciiTheme="minorHAnsi" w:hAnsiTheme="minorHAnsi" w:cs="Tahoma"/>
        </w:rPr>
        <w:t xml:space="preserve">катеринбурга, таких </w:t>
      </w:r>
      <w:r>
        <w:rPr>
          <w:rFonts w:ascii="Calibri" w:hAnsi="Calibri" w:cs="Calibri"/>
          <w:bCs/>
        </w:rPr>
        <w:t>как ООО СТК Миг,</w:t>
      </w:r>
      <w:r>
        <w:rPr>
          <w:rFonts w:ascii="Calibri" w:hAnsi="Calibri" w:cs="Calibri"/>
          <w:bCs/>
          <w:lang w:val="en-US"/>
        </w:rPr>
        <w:t>www</w:t>
      </w:r>
      <w:r>
        <w:rPr>
          <w:rFonts w:ascii="Calibri" w:hAnsi="Calibri" w:cs="Calibri"/>
          <w:bCs/>
        </w:rPr>
        <w:t>.</w:t>
      </w:r>
      <w:proofErr w:type="spellStart"/>
      <w:r>
        <w:rPr>
          <w:rFonts w:ascii="Calibri" w:hAnsi="Calibri" w:cs="Calibri"/>
          <w:bCs/>
        </w:rPr>
        <w:t>stkmig.ru</w:t>
      </w:r>
      <w:proofErr w:type="spellEnd"/>
      <w:r>
        <w:rPr>
          <w:rFonts w:ascii="Calibri" w:hAnsi="Calibri" w:cs="Calibri"/>
          <w:bCs/>
        </w:rPr>
        <w:t>, тел. 8-343-201-45-21, Ремонт</w:t>
      </w:r>
      <w:r>
        <w:rPr>
          <w:rFonts w:ascii="Calibri" w:hAnsi="Calibri" w:cs="Calibri"/>
          <w:bCs/>
          <w:lang w:val="en-US"/>
        </w:rPr>
        <w:t>off</w:t>
      </w:r>
      <w:r>
        <w:rPr>
          <w:rFonts w:ascii="Calibri" w:hAnsi="Calibri" w:cs="Calibri"/>
          <w:bCs/>
        </w:rPr>
        <w:t xml:space="preserve">, </w:t>
      </w:r>
      <w:r w:rsidRPr="00CD3A6A">
        <w:rPr>
          <w:rFonts w:ascii="Calibri" w:hAnsi="Calibri" w:cs="Calibri"/>
          <w:bCs/>
        </w:rPr>
        <w:t>http://xn--e1aoddbhsr.xn--p1ai/</w:t>
      </w:r>
      <w:r>
        <w:rPr>
          <w:rFonts w:ascii="Calibri" w:hAnsi="Calibri" w:cs="Calibri"/>
          <w:bCs/>
          <w:color w:val="000000" w:themeColor="text1"/>
        </w:rPr>
        <w:t xml:space="preserve">, </w:t>
      </w:r>
      <w:r>
        <w:rPr>
          <w:rFonts w:ascii="Calibri" w:hAnsi="Calibri" w:cs="Calibri"/>
          <w:bCs/>
        </w:rPr>
        <w:t> тел. 8-</w:t>
      </w:r>
      <w:r>
        <w:rPr>
          <w:rStyle w:val="afff2"/>
          <w:rFonts w:ascii="Calibri" w:hAnsi="Calibri" w:cs="Calibri"/>
        </w:rPr>
        <w:t>922-031-45-40</w:t>
      </w:r>
      <w:r>
        <w:rPr>
          <w:rFonts w:ascii="Calibri" w:hAnsi="Calibri" w:cs="Calibri"/>
          <w:bCs/>
        </w:rPr>
        <w:t>,  «Ремонт</w:t>
      </w:r>
      <w:r>
        <w:rPr>
          <w:rStyle w:val="apple-converted-space"/>
          <w:rFonts w:cs="Calibri"/>
          <w:bCs/>
        </w:rPr>
        <w:t> </w:t>
      </w:r>
      <w:r>
        <w:rPr>
          <w:rFonts w:ascii="Calibri" w:hAnsi="Calibri" w:cs="Calibri"/>
          <w:bCs/>
          <w:lang w:val="en-US"/>
        </w:rPr>
        <w:t>city</w:t>
      </w:r>
      <w:r>
        <w:rPr>
          <w:rFonts w:ascii="Calibri" w:hAnsi="Calibri" w:cs="Calibri"/>
          <w:bCs/>
        </w:rPr>
        <w:t>»,</w:t>
      </w:r>
      <w:r>
        <w:rPr>
          <w:rStyle w:val="apple-converted-space"/>
          <w:rFonts w:cs="Calibri"/>
          <w:bCs/>
        </w:rPr>
        <w:t> </w:t>
      </w:r>
      <w:r>
        <w:rPr>
          <w:rFonts w:ascii="Calibri" w:hAnsi="Calibri" w:cs="Calibri"/>
          <w:bCs/>
          <w:lang w:val="en-US"/>
        </w:rPr>
        <w:t>www</w:t>
      </w:r>
      <w:r>
        <w:rPr>
          <w:rFonts w:ascii="Calibri" w:hAnsi="Calibri" w:cs="Calibri"/>
          <w:bCs/>
        </w:rPr>
        <w:t>.otdelka96.ru, тел. 8-343-202-06-29.</w:t>
      </w:r>
    </w:p>
    <w:p w:rsidR="00CD3A6A" w:rsidRDefault="00CD3A6A" w:rsidP="00CD3A6A">
      <w:pPr>
        <w:rPr>
          <w:rFonts w:asciiTheme="minorHAnsi" w:hAnsiTheme="minorHAnsi" w:cs="Tahoma"/>
        </w:rPr>
      </w:pPr>
      <w:r>
        <w:rPr>
          <w:rFonts w:asciiTheme="minorHAnsi" w:hAnsiTheme="minorHAnsi" w:cs="Tahoma"/>
          <w:b/>
        </w:rPr>
        <w:t>Стандартный ремонт</w:t>
      </w:r>
      <w:r>
        <w:rPr>
          <w:rFonts w:asciiTheme="minorHAnsi" w:hAnsiTheme="minorHAnsi" w:cs="Tahoma"/>
        </w:rPr>
        <w:t xml:space="preserve"> (отделка помещения с использованием классических технологий и современных материалов). Стоимость этого вида ремонта (с учетом отделочных материалов) для </w:t>
      </w:r>
      <w:proofErr w:type="gramStart"/>
      <w:r>
        <w:rPr>
          <w:rFonts w:asciiTheme="minorHAnsi" w:hAnsiTheme="minorHAnsi" w:cs="Tahoma"/>
        </w:rPr>
        <w:t>помещения</w:t>
      </w:r>
      <w:proofErr w:type="gramEnd"/>
      <w:r>
        <w:rPr>
          <w:rFonts w:asciiTheme="minorHAnsi" w:hAnsiTheme="minorHAnsi" w:cs="Tahoma"/>
        </w:rPr>
        <w:t xml:space="preserve"> подготовленного под чистовую отделку составит 3 500 – 7 500 руб. за 1 кв.м.</w:t>
      </w:r>
    </w:p>
    <w:p w:rsidR="00EF51CB" w:rsidRDefault="00EF51CB" w:rsidP="00EF51CB">
      <w:pPr>
        <w:pStyle w:val="af6"/>
        <w:ind w:left="0"/>
        <w:rPr>
          <w:rFonts w:asciiTheme="minorHAnsi" w:hAnsiTheme="minorHAnsi" w:cs="Tahoma"/>
          <w:b/>
        </w:rPr>
      </w:pPr>
      <w:r w:rsidRPr="008E1705">
        <w:rPr>
          <w:rFonts w:asciiTheme="minorHAnsi" w:hAnsiTheme="minorHAnsi" w:cs="Tahoma"/>
          <w:b/>
        </w:rPr>
        <w:lastRenderedPageBreak/>
        <w:t xml:space="preserve">Таблица </w:t>
      </w:r>
      <w:r w:rsidR="008857F0">
        <w:rPr>
          <w:rFonts w:asciiTheme="minorHAnsi" w:hAnsiTheme="minorHAnsi" w:cs="Tahoma"/>
          <w:b/>
        </w:rPr>
        <w:t>21</w:t>
      </w:r>
      <w:r w:rsidRPr="008E1705">
        <w:rPr>
          <w:rFonts w:asciiTheme="minorHAnsi" w:hAnsiTheme="minorHAnsi" w:cs="Tahoma"/>
          <w:b/>
        </w:rPr>
        <w:t>. Определение</w:t>
      </w:r>
      <w:r>
        <w:rPr>
          <w:rFonts w:asciiTheme="minorHAnsi" w:hAnsiTheme="minorHAnsi" w:cs="Tahoma"/>
          <w:b/>
        </w:rPr>
        <w:t xml:space="preserve"> справедливой (</w:t>
      </w:r>
      <w:r w:rsidRPr="008E1705">
        <w:rPr>
          <w:rFonts w:asciiTheme="minorHAnsi" w:hAnsiTheme="minorHAnsi" w:cs="Tahoma"/>
          <w:b/>
        </w:rPr>
        <w:t>рыночной</w:t>
      </w:r>
      <w:r>
        <w:rPr>
          <w:rFonts w:asciiTheme="minorHAnsi" w:hAnsiTheme="minorHAnsi" w:cs="Tahoma"/>
          <w:b/>
        </w:rPr>
        <w:t>)</w:t>
      </w:r>
      <w:r w:rsidRPr="008E1705">
        <w:rPr>
          <w:rFonts w:asciiTheme="minorHAnsi" w:hAnsiTheme="minorHAnsi" w:cs="Tahoma"/>
          <w:b/>
        </w:rPr>
        <w:t xml:space="preserve"> стоимости права собственности 1 кв. м. жилой квартиры</w:t>
      </w:r>
    </w:p>
    <w:tbl>
      <w:tblPr>
        <w:tblStyle w:val="1-11"/>
        <w:tblW w:w="10326" w:type="dxa"/>
        <w:tblInd w:w="108" w:type="dxa"/>
        <w:tblLayout w:type="fixed"/>
        <w:tblLook w:val="04A0"/>
      </w:tblPr>
      <w:tblGrid>
        <w:gridCol w:w="1809"/>
        <w:gridCol w:w="1701"/>
        <w:gridCol w:w="1701"/>
        <w:gridCol w:w="1701"/>
        <w:gridCol w:w="1701"/>
        <w:gridCol w:w="1713"/>
      </w:tblGrid>
      <w:tr w:rsidR="006C048C" w:rsidRPr="006C048C" w:rsidTr="006C048C">
        <w:trPr>
          <w:cnfStyle w:val="100000000000"/>
          <w:cantSplit/>
          <w:trHeight w:val="300"/>
          <w:tblHeader/>
        </w:trPr>
        <w:tc>
          <w:tcPr>
            <w:cnfStyle w:val="0010000001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Характеристики</w:t>
            </w:r>
          </w:p>
        </w:tc>
        <w:tc>
          <w:tcPr>
            <w:tcW w:w="1701" w:type="dxa"/>
            <w:vAlign w:val="center"/>
            <w:hideMark/>
          </w:tcPr>
          <w:p w:rsidR="006C048C" w:rsidRPr="006C048C" w:rsidRDefault="006C048C" w:rsidP="006C048C">
            <w:pPr>
              <w:widowControl/>
              <w:jc w:val="center"/>
              <w:cnfStyle w:val="100000000000"/>
              <w:rPr>
                <w:rFonts w:asciiTheme="minorHAnsi" w:hAnsiTheme="minorHAnsi" w:cs="Arial CYR"/>
              </w:rPr>
            </w:pPr>
            <w:r w:rsidRPr="006C048C">
              <w:rPr>
                <w:rFonts w:asciiTheme="minorHAnsi" w:hAnsiTheme="minorHAnsi" w:cs="Arial CYR"/>
              </w:rPr>
              <w:t>Объект № 1</w:t>
            </w:r>
          </w:p>
        </w:tc>
        <w:tc>
          <w:tcPr>
            <w:tcW w:w="1701" w:type="dxa"/>
            <w:vAlign w:val="center"/>
            <w:hideMark/>
          </w:tcPr>
          <w:p w:rsidR="006C048C" w:rsidRPr="006C048C" w:rsidRDefault="006C048C" w:rsidP="006C048C">
            <w:pPr>
              <w:widowControl/>
              <w:jc w:val="center"/>
              <w:cnfStyle w:val="100000000000"/>
              <w:rPr>
                <w:rFonts w:asciiTheme="minorHAnsi" w:hAnsiTheme="minorHAnsi" w:cs="Arial CYR"/>
              </w:rPr>
            </w:pPr>
            <w:r w:rsidRPr="006C048C">
              <w:rPr>
                <w:rFonts w:asciiTheme="minorHAnsi" w:hAnsiTheme="minorHAnsi" w:cs="Arial CYR"/>
              </w:rPr>
              <w:t>Объект № 2</w:t>
            </w:r>
          </w:p>
        </w:tc>
        <w:tc>
          <w:tcPr>
            <w:tcW w:w="1701" w:type="dxa"/>
            <w:vAlign w:val="center"/>
            <w:hideMark/>
          </w:tcPr>
          <w:p w:rsidR="006C048C" w:rsidRPr="006C048C" w:rsidRDefault="006C048C" w:rsidP="006C048C">
            <w:pPr>
              <w:widowControl/>
              <w:jc w:val="center"/>
              <w:cnfStyle w:val="100000000000"/>
              <w:rPr>
                <w:rFonts w:asciiTheme="minorHAnsi" w:hAnsiTheme="minorHAnsi" w:cs="Arial CYR"/>
              </w:rPr>
            </w:pPr>
            <w:r w:rsidRPr="006C048C">
              <w:rPr>
                <w:rFonts w:asciiTheme="minorHAnsi" w:hAnsiTheme="minorHAnsi" w:cs="Arial CYR"/>
              </w:rPr>
              <w:t>Объект № 3</w:t>
            </w:r>
          </w:p>
        </w:tc>
        <w:tc>
          <w:tcPr>
            <w:tcW w:w="1701" w:type="dxa"/>
            <w:vAlign w:val="center"/>
            <w:hideMark/>
          </w:tcPr>
          <w:p w:rsidR="006C048C" w:rsidRPr="006C048C" w:rsidRDefault="006C048C" w:rsidP="006C048C">
            <w:pPr>
              <w:widowControl/>
              <w:jc w:val="center"/>
              <w:cnfStyle w:val="100000000000"/>
              <w:rPr>
                <w:rFonts w:asciiTheme="minorHAnsi" w:hAnsiTheme="minorHAnsi" w:cs="Arial CYR"/>
              </w:rPr>
            </w:pPr>
            <w:r w:rsidRPr="006C048C">
              <w:rPr>
                <w:rFonts w:asciiTheme="minorHAnsi" w:hAnsiTheme="minorHAnsi" w:cs="Arial CYR"/>
              </w:rPr>
              <w:t>Объект № 4</w:t>
            </w:r>
          </w:p>
        </w:tc>
        <w:tc>
          <w:tcPr>
            <w:tcW w:w="1713" w:type="dxa"/>
            <w:vAlign w:val="center"/>
            <w:hideMark/>
          </w:tcPr>
          <w:p w:rsidR="006C048C" w:rsidRPr="006C048C" w:rsidRDefault="006C048C" w:rsidP="006C048C">
            <w:pPr>
              <w:widowControl/>
              <w:jc w:val="center"/>
              <w:cnfStyle w:val="100000000000"/>
              <w:rPr>
                <w:rFonts w:asciiTheme="minorHAnsi" w:hAnsiTheme="minorHAnsi" w:cs="Arial CYR"/>
              </w:rPr>
            </w:pPr>
            <w:r w:rsidRPr="006C048C">
              <w:rPr>
                <w:rFonts w:asciiTheme="minorHAnsi" w:hAnsiTheme="minorHAnsi" w:cs="Arial CYR"/>
              </w:rPr>
              <w:t>Оцениваемый объект</w:t>
            </w:r>
          </w:p>
        </w:tc>
      </w:tr>
      <w:tr w:rsidR="006C048C" w:rsidRPr="006C048C" w:rsidTr="006C048C">
        <w:trPr>
          <w:cnfStyle w:val="00000010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Передаваемое право на помещение</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Права собственности</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Права собственности</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Права собственности</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Права собственности</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Права собственности</w:t>
            </w:r>
          </w:p>
        </w:tc>
      </w:tr>
      <w:tr w:rsidR="006C048C" w:rsidRPr="006C048C" w:rsidTr="006C048C">
        <w:trPr>
          <w:cnfStyle w:val="00000001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Источник информации</w:t>
            </w:r>
          </w:p>
        </w:tc>
        <w:tc>
          <w:tcPr>
            <w:tcW w:w="1701" w:type="dxa"/>
            <w:vAlign w:val="center"/>
            <w:hideMark/>
          </w:tcPr>
          <w:p w:rsidR="006C048C" w:rsidRPr="006C048C" w:rsidRDefault="00566FEB" w:rsidP="006C048C">
            <w:pPr>
              <w:widowControl/>
              <w:jc w:val="center"/>
              <w:cnfStyle w:val="000000010000"/>
              <w:rPr>
                <w:rFonts w:asciiTheme="minorHAnsi" w:hAnsiTheme="minorHAnsi" w:cs="Arial CYR"/>
              </w:rPr>
            </w:pPr>
            <w:hyperlink r:id="rId60" w:history="1">
              <w:r w:rsidR="006C048C" w:rsidRPr="006C048C">
                <w:rPr>
                  <w:rFonts w:asciiTheme="minorHAnsi" w:hAnsiTheme="minorHAnsi" w:cs="Arial CYR"/>
                </w:rPr>
                <w:t>http://www.citystar.ru/scard.asp?d=462&amp;id=7037151</w:t>
              </w:r>
            </w:hyperlink>
          </w:p>
        </w:tc>
        <w:tc>
          <w:tcPr>
            <w:tcW w:w="1701" w:type="dxa"/>
            <w:vAlign w:val="center"/>
            <w:hideMark/>
          </w:tcPr>
          <w:p w:rsidR="006C048C" w:rsidRPr="006C048C" w:rsidRDefault="00566FEB" w:rsidP="006C048C">
            <w:pPr>
              <w:widowControl/>
              <w:jc w:val="center"/>
              <w:cnfStyle w:val="000000010000"/>
              <w:rPr>
                <w:rFonts w:asciiTheme="minorHAnsi" w:hAnsiTheme="minorHAnsi" w:cs="Arial CYR"/>
              </w:rPr>
            </w:pPr>
            <w:hyperlink r:id="rId61" w:history="1">
              <w:r w:rsidR="006C048C" w:rsidRPr="006C048C">
                <w:rPr>
                  <w:rFonts w:asciiTheme="minorHAnsi" w:hAnsiTheme="minorHAnsi" w:cs="Arial CYR"/>
                </w:rPr>
                <w:t>http://www.citystar.ru/scard.asp?d=462&amp;id=7026645</w:t>
              </w:r>
            </w:hyperlink>
          </w:p>
        </w:tc>
        <w:tc>
          <w:tcPr>
            <w:tcW w:w="1701" w:type="dxa"/>
            <w:vAlign w:val="center"/>
            <w:hideMark/>
          </w:tcPr>
          <w:p w:rsidR="006C048C" w:rsidRPr="006C048C" w:rsidRDefault="00566FEB" w:rsidP="006C048C">
            <w:pPr>
              <w:widowControl/>
              <w:jc w:val="center"/>
              <w:cnfStyle w:val="000000010000"/>
              <w:rPr>
                <w:rFonts w:asciiTheme="minorHAnsi" w:hAnsiTheme="minorHAnsi" w:cs="Arial CYR"/>
              </w:rPr>
            </w:pPr>
            <w:hyperlink r:id="rId62" w:history="1">
              <w:r w:rsidR="006C048C" w:rsidRPr="006C048C">
                <w:rPr>
                  <w:rFonts w:asciiTheme="minorHAnsi" w:hAnsiTheme="minorHAnsi" w:cs="Arial CYR"/>
                </w:rPr>
                <w:t>http://www.citystar.ru/scard.asp?d=462&amp;id=7340333</w:t>
              </w:r>
            </w:hyperlink>
          </w:p>
        </w:tc>
        <w:tc>
          <w:tcPr>
            <w:tcW w:w="1701" w:type="dxa"/>
            <w:vAlign w:val="center"/>
            <w:hideMark/>
          </w:tcPr>
          <w:p w:rsidR="006C048C" w:rsidRPr="006C048C" w:rsidRDefault="00566FEB" w:rsidP="006C048C">
            <w:pPr>
              <w:widowControl/>
              <w:jc w:val="center"/>
              <w:cnfStyle w:val="000000010000"/>
              <w:rPr>
                <w:rFonts w:asciiTheme="minorHAnsi" w:hAnsiTheme="minorHAnsi" w:cs="Arial CYR"/>
              </w:rPr>
            </w:pPr>
            <w:hyperlink r:id="rId63" w:history="1">
              <w:r w:rsidR="006C048C" w:rsidRPr="006C048C">
                <w:rPr>
                  <w:rFonts w:asciiTheme="minorHAnsi" w:hAnsiTheme="minorHAnsi" w:cs="Arial CYR"/>
                </w:rPr>
                <w:t>http://www.citystar.ru/scard.asp?d=462&amp;id=7251995</w:t>
              </w:r>
            </w:hyperlink>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Телефон</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тел. 8-951-811-65-75, Селиванов Андрей</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 xml:space="preserve">тел.  89517805603; 8951-479-6350, </w:t>
            </w:r>
            <w:proofErr w:type="spellStart"/>
            <w:r w:rsidRPr="006C048C">
              <w:rPr>
                <w:rFonts w:asciiTheme="minorHAnsi" w:hAnsiTheme="minorHAnsi" w:cs="Arial CYR"/>
              </w:rPr>
              <w:t>Мочалкина</w:t>
            </w:r>
            <w:proofErr w:type="spellEnd"/>
            <w:r w:rsidRPr="006C048C">
              <w:rPr>
                <w:rFonts w:asciiTheme="minorHAnsi" w:hAnsiTheme="minorHAnsi" w:cs="Arial CYR"/>
              </w:rPr>
              <w:t xml:space="preserve"> Юлия</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тел. 49-21-22,8-908-090-61-44, Яна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 xml:space="preserve">тел. 8-951-811-73-17, 43-18-32, </w:t>
            </w:r>
            <w:proofErr w:type="spellStart"/>
            <w:r w:rsidRPr="006C048C">
              <w:rPr>
                <w:rFonts w:asciiTheme="minorHAnsi" w:hAnsiTheme="minorHAnsi" w:cs="Arial CYR"/>
              </w:rPr>
              <w:t>Аюпова</w:t>
            </w:r>
            <w:proofErr w:type="spellEnd"/>
            <w:r w:rsidRPr="006C048C">
              <w:rPr>
                <w:rFonts w:asciiTheme="minorHAnsi" w:hAnsiTheme="minorHAnsi" w:cs="Arial CYR"/>
              </w:rPr>
              <w:t xml:space="preserve"> Светлана</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915"/>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Местоположение</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Пр</w:t>
            </w:r>
            <w:proofErr w:type="gramStart"/>
            <w:r w:rsidRPr="006C048C">
              <w:rPr>
                <w:rFonts w:asciiTheme="minorHAnsi" w:hAnsiTheme="minorHAnsi" w:cs="Arial CYR"/>
              </w:rPr>
              <w:t>.К</w:t>
            </w:r>
            <w:proofErr w:type="gramEnd"/>
            <w:r w:rsidRPr="006C048C">
              <w:rPr>
                <w:rFonts w:asciiTheme="minorHAnsi" w:hAnsiTheme="minorHAnsi" w:cs="Arial CYR"/>
              </w:rPr>
              <w:t>арла Маркса, 210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Пр</w:t>
            </w:r>
            <w:proofErr w:type="gramStart"/>
            <w:r w:rsidRPr="006C048C">
              <w:rPr>
                <w:rFonts w:asciiTheme="minorHAnsi" w:hAnsiTheme="minorHAnsi" w:cs="Arial CYR"/>
              </w:rPr>
              <w:t>.К</w:t>
            </w:r>
            <w:proofErr w:type="gramEnd"/>
            <w:r w:rsidRPr="006C048C">
              <w:rPr>
                <w:rFonts w:asciiTheme="minorHAnsi" w:hAnsiTheme="minorHAnsi" w:cs="Arial CYR"/>
              </w:rPr>
              <w:t>арла Маркса, 210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Пр</w:t>
            </w:r>
            <w:proofErr w:type="gramStart"/>
            <w:r w:rsidRPr="006C048C">
              <w:rPr>
                <w:rFonts w:asciiTheme="minorHAnsi" w:hAnsiTheme="minorHAnsi" w:cs="Arial CYR"/>
              </w:rPr>
              <w:t>.К</w:t>
            </w:r>
            <w:proofErr w:type="gramEnd"/>
            <w:r w:rsidRPr="006C048C">
              <w:rPr>
                <w:rFonts w:asciiTheme="minorHAnsi" w:hAnsiTheme="minorHAnsi" w:cs="Arial CYR"/>
              </w:rPr>
              <w:t>арла Маркса, 212</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Ул. Сталеваров, 17/2</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г</w:t>
            </w:r>
            <w:proofErr w:type="gramStart"/>
            <w:r w:rsidRPr="006C048C">
              <w:rPr>
                <w:rFonts w:asciiTheme="minorHAnsi" w:hAnsiTheme="minorHAnsi" w:cs="Arial CYR"/>
              </w:rPr>
              <w:t>.М</w:t>
            </w:r>
            <w:proofErr w:type="gramEnd"/>
            <w:r w:rsidRPr="006C048C">
              <w:rPr>
                <w:rFonts w:asciiTheme="minorHAnsi" w:hAnsiTheme="minorHAnsi" w:cs="Arial CYR"/>
              </w:rPr>
              <w:t>агнитогорск, пр. К.Маркса, д.212, кв. 1, 8, 15</w:t>
            </w:r>
          </w:p>
        </w:tc>
      </w:tr>
      <w:tr w:rsidR="006C048C" w:rsidRPr="006C048C" w:rsidTr="006C048C">
        <w:trPr>
          <w:cnfStyle w:val="00000010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Стадия строительства объекта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Внутренняя отделка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Внутренняя отделка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Внутренняя отделка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Внутренняя отделка</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Внутренняя отделка</w:t>
            </w:r>
          </w:p>
        </w:tc>
      </w:tr>
      <w:tr w:rsidR="006C048C" w:rsidRPr="006C048C" w:rsidTr="006C048C">
        <w:trPr>
          <w:cnfStyle w:val="000000010000"/>
          <w:trHeight w:val="3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Материал стен</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Кирпичный</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Кирпичный</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Кирпичный</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Кирпичный</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3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Срок сдачи объекта</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Сдан</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Сдан</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Сдан</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Сдан</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Сдан</w:t>
            </w:r>
          </w:p>
        </w:tc>
      </w:tr>
      <w:tr w:rsidR="006C048C" w:rsidRPr="006C048C" w:rsidTr="006C048C">
        <w:trPr>
          <w:cnfStyle w:val="000000010000"/>
          <w:trHeight w:val="15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Функциональное назначение</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Жилая 4-х комнатная квартира (</w:t>
            </w:r>
            <w:proofErr w:type="spellStart"/>
            <w:r w:rsidRPr="006C048C">
              <w:rPr>
                <w:rFonts w:asciiTheme="minorHAnsi" w:hAnsiTheme="minorHAnsi" w:cs="Arial CYR"/>
              </w:rPr>
              <w:t>кухня-гостинная</w:t>
            </w:r>
            <w:proofErr w:type="spellEnd"/>
            <w:r w:rsidRPr="006C048C">
              <w:rPr>
                <w:rFonts w:asciiTheme="minorHAnsi" w:hAnsiTheme="minorHAnsi" w:cs="Arial CYR"/>
              </w:rPr>
              <w:t xml:space="preserve"> и три комнаты)</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Жилая 4-х комнатная квартира (</w:t>
            </w:r>
            <w:proofErr w:type="spellStart"/>
            <w:r w:rsidRPr="006C048C">
              <w:rPr>
                <w:rFonts w:asciiTheme="minorHAnsi" w:hAnsiTheme="minorHAnsi" w:cs="Arial CYR"/>
              </w:rPr>
              <w:t>кухня-гостинная</w:t>
            </w:r>
            <w:proofErr w:type="spellEnd"/>
            <w:r w:rsidRPr="006C048C">
              <w:rPr>
                <w:rFonts w:asciiTheme="minorHAnsi" w:hAnsiTheme="minorHAnsi" w:cs="Arial CYR"/>
              </w:rPr>
              <w:t xml:space="preserve"> и три комнаты)</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Жилая 4-х комнатная квартира (</w:t>
            </w:r>
            <w:proofErr w:type="spellStart"/>
            <w:r w:rsidRPr="006C048C">
              <w:rPr>
                <w:rFonts w:asciiTheme="minorHAnsi" w:hAnsiTheme="minorHAnsi" w:cs="Arial CYR"/>
              </w:rPr>
              <w:t>кухня-гостинная</w:t>
            </w:r>
            <w:proofErr w:type="spellEnd"/>
            <w:r w:rsidRPr="006C048C">
              <w:rPr>
                <w:rFonts w:asciiTheme="minorHAnsi" w:hAnsiTheme="minorHAnsi" w:cs="Arial CYR"/>
              </w:rPr>
              <w:t xml:space="preserve"> и три комнаты)</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Жилая 4-х комнатная квартира (</w:t>
            </w:r>
            <w:proofErr w:type="spellStart"/>
            <w:r w:rsidRPr="006C048C">
              <w:rPr>
                <w:rFonts w:asciiTheme="minorHAnsi" w:hAnsiTheme="minorHAnsi" w:cs="Arial CYR"/>
              </w:rPr>
              <w:t>кухня-гостинная</w:t>
            </w:r>
            <w:proofErr w:type="spellEnd"/>
            <w:r w:rsidRPr="006C048C">
              <w:rPr>
                <w:rFonts w:asciiTheme="minorHAnsi" w:hAnsiTheme="minorHAnsi" w:cs="Arial CYR"/>
              </w:rPr>
              <w:t xml:space="preserve"> и три комнаты)</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Жилая 4-х комнатная квартира (</w:t>
            </w:r>
            <w:proofErr w:type="spellStart"/>
            <w:r w:rsidRPr="006C048C">
              <w:rPr>
                <w:rFonts w:asciiTheme="minorHAnsi" w:hAnsiTheme="minorHAnsi" w:cs="Arial CYR"/>
              </w:rPr>
              <w:t>кухня-гостинная</w:t>
            </w:r>
            <w:proofErr w:type="spellEnd"/>
            <w:r w:rsidRPr="006C048C">
              <w:rPr>
                <w:rFonts w:asciiTheme="minorHAnsi" w:hAnsiTheme="minorHAnsi" w:cs="Arial CYR"/>
              </w:rPr>
              <w:t xml:space="preserve"> и три комнаты)</w:t>
            </w: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Общая площадь квартиры с учетом лоджии, кв</w:t>
            </w:r>
            <w:proofErr w:type="gramStart"/>
            <w:r w:rsidRPr="006C048C">
              <w:rPr>
                <w:rFonts w:asciiTheme="minorHAnsi" w:hAnsiTheme="minorHAnsi" w:cs="Arial CYR"/>
              </w:rPr>
              <w:t>.м</w:t>
            </w:r>
            <w:proofErr w:type="gramEnd"/>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107,3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107,6</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105,19</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150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Площадь лоджии, кв</w:t>
            </w:r>
            <w:proofErr w:type="gramStart"/>
            <w:r w:rsidRPr="006C048C">
              <w:rPr>
                <w:rFonts w:asciiTheme="minorHAnsi" w:hAnsiTheme="minorHAnsi" w:cs="Arial CYR"/>
              </w:rPr>
              <w:t>.м</w:t>
            </w:r>
            <w:proofErr w:type="gramEnd"/>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4</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2</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12,82</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Общая площадь квартиры без учета лоджии, кв. м</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103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137</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Цена предложения, руб.</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3 439 000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3 862 000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3 786 000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3 560 000</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Цена предложения за 1 кв. м, руб.</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33 362</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37 466</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36 729</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25 951</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Дата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proofErr w:type="gramStart"/>
            <w:r w:rsidRPr="006C048C">
              <w:rPr>
                <w:rFonts w:asciiTheme="minorHAnsi" w:hAnsiTheme="minorHAnsi" w:cs="Arial CYR"/>
              </w:rPr>
              <w:t>Выставлен</w:t>
            </w:r>
            <w:proofErr w:type="gramEnd"/>
            <w:r w:rsidRPr="006C048C">
              <w:rPr>
                <w:rFonts w:asciiTheme="minorHAnsi" w:hAnsiTheme="minorHAnsi" w:cs="Arial CYR"/>
              </w:rPr>
              <w:t xml:space="preserve"> на продажу в январе 2016г.</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proofErr w:type="gramStart"/>
            <w:r w:rsidRPr="006C048C">
              <w:rPr>
                <w:rFonts w:asciiTheme="minorHAnsi" w:hAnsiTheme="minorHAnsi" w:cs="Arial CYR"/>
              </w:rPr>
              <w:t>Выставлен</w:t>
            </w:r>
            <w:proofErr w:type="gramEnd"/>
            <w:r w:rsidRPr="006C048C">
              <w:rPr>
                <w:rFonts w:asciiTheme="minorHAnsi" w:hAnsiTheme="minorHAnsi" w:cs="Arial CYR"/>
              </w:rPr>
              <w:t xml:space="preserve"> на продажу в январе 2016г.</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proofErr w:type="gramStart"/>
            <w:r w:rsidRPr="006C048C">
              <w:rPr>
                <w:rFonts w:asciiTheme="minorHAnsi" w:hAnsiTheme="minorHAnsi" w:cs="Arial CYR"/>
              </w:rPr>
              <w:t>Выставлен</w:t>
            </w:r>
            <w:proofErr w:type="gramEnd"/>
            <w:r w:rsidRPr="006C048C">
              <w:rPr>
                <w:rFonts w:asciiTheme="minorHAnsi" w:hAnsiTheme="minorHAnsi" w:cs="Arial CYR"/>
              </w:rPr>
              <w:t xml:space="preserve"> на продажу в январе 2016г.</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proofErr w:type="gramStart"/>
            <w:r w:rsidRPr="006C048C">
              <w:rPr>
                <w:rFonts w:asciiTheme="minorHAnsi" w:hAnsiTheme="minorHAnsi" w:cs="Arial CYR"/>
              </w:rPr>
              <w:t>Выставлен</w:t>
            </w:r>
            <w:proofErr w:type="gramEnd"/>
            <w:r w:rsidRPr="006C048C">
              <w:rPr>
                <w:rFonts w:asciiTheme="minorHAnsi" w:hAnsiTheme="minorHAnsi" w:cs="Arial CYR"/>
              </w:rPr>
              <w:t xml:space="preserve"> на продажу в январе 2016г.</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11.01.2016г.</w:t>
            </w: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lastRenderedPageBreak/>
              <w:t>Поправка на количество комнат (П</w:t>
            </w:r>
            <w:proofErr w:type="gramStart"/>
            <w:r w:rsidRPr="006C048C">
              <w:rPr>
                <w:rFonts w:asciiTheme="minorHAnsi" w:hAnsiTheme="minorHAnsi" w:cs="Arial CYR"/>
              </w:rPr>
              <w:t>1</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0,00%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0,00%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0,00%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0,00%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местоположение (П</w:t>
            </w:r>
            <w:proofErr w:type="gramStart"/>
            <w:r w:rsidRPr="006C048C">
              <w:rPr>
                <w:rFonts w:asciiTheme="minorHAnsi" w:hAnsiTheme="minorHAnsi" w:cs="Arial CYR"/>
              </w:rPr>
              <w:t>2</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2%</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3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торг (П3)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-9,2%</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-9,2%</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-9,2%</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-9,2%</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3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Этаж/этажность дома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2/16</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2/16</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5/16</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9/14</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2, 3, 4/16</w:t>
            </w: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расположение квартиры в доме, (П</w:t>
            </w:r>
            <w:proofErr w:type="gramStart"/>
            <w:r w:rsidRPr="006C048C">
              <w:rPr>
                <w:rFonts w:asciiTheme="minorHAnsi" w:hAnsiTheme="minorHAnsi" w:cs="Arial CYR"/>
              </w:rPr>
              <w:t>4</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Транспортная доступность</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 м. п.</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 м. п.</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 м. п.</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 м. п.</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транспортную доступность (П5)</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Удобство подъездных путей в баллах</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5</w:t>
            </w: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удобство подъездных путей (П</w:t>
            </w:r>
            <w:proofErr w:type="gramStart"/>
            <w:r w:rsidRPr="006C048C">
              <w:rPr>
                <w:rFonts w:asciiTheme="minorHAnsi" w:hAnsiTheme="minorHAnsi" w:cs="Arial CYR"/>
              </w:rPr>
              <w:t>6</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стадию строительства (П</w:t>
            </w:r>
            <w:proofErr w:type="gramStart"/>
            <w:r w:rsidRPr="006C048C">
              <w:rPr>
                <w:rFonts w:asciiTheme="minorHAnsi" w:hAnsiTheme="minorHAnsi" w:cs="Arial CYR"/>
              </w:rPr>
              <w:t>7</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0%</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материал стен (П8)</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12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Техническое состояние помещений, уровень отделки</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Чистовая отделка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Чистовая отделка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Чистовая отделка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Под чистовую</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Чистовая отделка</w:t>
            </w:r>
          </w:p>
        </w:tc>
      </w:tr>
      <w:tr w:rsidR="006C048C" w:rsidRPr="006C048C" w:rsidTr="006C048C">
        <w:trPr>
          <w:cnfStyle w:val="000000100000"/>
          <w:trHeight w:val="12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Поправка на техническое состояние помещений (П</w:t>
            </w:r>
            <w:proofErr w:type="gramStart"/>
            <w:r w:rsidRPr="006C048C">
              <w:rPr>
                <w:rFonts w:asciiTheme="minorHAnsi" w:hAnsiTheme="minorHAnsi" w:cs="Arial CYR"/>
              </w:rPr>
              <w:t>9</w:t>
            </w:r>
            <w:proofErr w:type="gramEnd"/>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5 000</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Общая процентная поправка</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-9%</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-9%</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-9%</w:t>
            </w:r>
          </w:p>
        </w:tc>
        <w:tc>
          <w:tcPr>
            <w:tcW w:w="1701" w:type="dxa"/>
            <w:vAlign w:val="center"/>
            <w:hideMark/>
          </w:tcPr>
          <w:p w:rsidR="006C048C" w:rsidRPr="006C048C" w:rsidRDefault="006C048C" w:rsidP="006C048C">
            <w:pPr>
              <w:widowControl/>
              <w:jc w:val="center"/>
              <w:cnfStyle w:val="000000010000"/>
              <w:rPr>
                <w:rFonts w:asciiTheme="minorHAnsi" w:hAnsiTheme="minorHAnsi" w:cs="Arial CYR"/>
              </w:rPr>
            </w:pPr>
            <w:r w:rsidRPr="006C048C">
              <w:rPr>
                <w:rFonts w:asciiTheme="minorHAnsi" w:hAnsiTheme="minorHAnsi" w:cs="Arial CYR"/>
              </w:rPr>
              <w:t>-7%</w:t>
            </w:r>
          </w:p>
        </w:tc>
        <w:tc>
          <w:tcPr>
            <w:tcW w:w="1713" w:type="dxa"/>
            <w:vAlign w:val="center"/>
            <w:hideMark/>
          </w:tcPr>
          <w:p w:rsidR="006C048C" w:rsidRPr="006C048C" w:rsidRDefault="006C048C" w:rsidP="006C048C">
            <w:pPr>
              <w:widowControl/>
              <w:jc w:val="center"/>
              <w:cnfStyle w:val="000000010000"/>
              <w:rPr>
                <w:rFonts w:asciiTheme="minorHAnsi" w:hAnsiTheme="minorHAnsi" w:cs="Arial CYR"/>
              </w:rPr>
            </w:pPr>
          </w:p>
        </w:tc>
      </w:tr>
      <w:tr w:rsidR="006C048C" w:rsidRPr="006C048C" w:rsidTr="006C048C">
        <w:trPr>
          <w:cnfStyle w:val="000000100000"/>
          <w:trHeight w:val="9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Скорректированная стоимость 1 кв.м., руб./кв.м.</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30 293</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34 019</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33 350</w:t>
            </w:r>
          </w:p>
        </w:tc>
        <w:tc>
          <w:tcPr>
            <w:tcW w:w="1701" w:type="dxa"/>
            <w:vAlign w:val="center"/>
            <w:hideMark/>
          </w:tcPr>
          <w:p w:rsidR="006C048C" w:rsidRPr="006C048C" w:rsidRDefault="006C048C" w:rsidP="006C048C">
            <w:pPr>
              <w:widowControl/>
              <w:jc w:val="center"/>
              <w:cnfStyle w:val="000000100000"/>
              <w:rPr>
                <w:rFonts w:asciiTheme="minorHAnsi" w:hAnsiTheme="minorHAnsi" w:cs="Arial CYR"/>
              </w:rPr>
            </w:pPr>
            <w:r w:rsidRPr="006C048C">
              <w:rPr>
                <w:rFonts w:asciiTheme="minorHAnsi" w:hAnsiTheme="minorHAnsi" w:cs="Arial CYR"/>
              </w:rPr>
              <w:t>29 083</w:t>
            </w:r>
          </w:p>
        </w:tc>
        <w:tc>
          <w:tcPr>
            <w:tcW w:w="1713" w:type="dxa"/>
            <w:vAlign w:val="center"/>
            <w:hideMark/>
          </w:tcPr>
          <w:p w:rsidR="006C048C" w:rsidRPr="006C048C" w:rsidRDefault="006C048C" w:rsidP="006C048C">
            <w:pPr>
              <w:widowControl/>
              <w:jc w:val="center"/>
              <w:cnfStyle w:val="000000100000"/>
              <w:rPr>
                <w:rFonts w:asciiTheme="minorHAnsi" w:hAnsiTheme="minorHAnsi" w:cs="Arial CYR"/>
              </w:rPr>
            </w:pPr>
          </w:p>
        </w:tc>
      </w:tr>
      <w:tr w:rsidR="006C048C" w:rsidRPr="006C048C" w:rsidTr="006C048C">
        <w:trPr>
          <w:cnfStyle w:val="000000010000"/>
          <w:trHeight w:val="600"/>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lastRenderedPageBreak/>
              <w:t>Стоимость 1 кв.м. Объекта, руб./кв.м.</w:t>
            </w:r>
          </w:p>
        </w:tc>
        <w:tc>
          <w:tcPr>
            <w:tcW w:w="8517" w:type="dxa"/>
            <w:gridSpan w:val="5"/>
            <w:vAlign w:val="center"/>
            <w:hideMark/>
          </w:tcPr>
          <w:p w:rsidR="006C048C" w:rsidRPr="006C048C" w:rsidRDefault="006C048C" w:rsidP="006C048C">
            <w:pPr>
              <w:widowControl/>
              <w:jc w:val="center"/>
              <w:cnfStyle w:val="000000010000"/>
              <w:rPr>
                <w:rFonts w:asciiTheme="minorHAnsi" w:hAnsiTheme="minorHAnsi" w:cs="Arial CYR"/>
                <w:b/>
                <w:bCs/>
              </w:rPr>
            </w:pPr>
            <w:r w:rsidRPr="006C048C">
              <w:rPr>
                <w:rFonts w:asciiTheme="minorHAnsi" w:hAnsiTheme="minorHAnsi" w:cs="Arial CYR"/>
                <w:b/>
                <w:bCs/>
              </w:rPr>
              <w:t>31 686</w:t>
            </w:r>
          </w:p>
        </w:tc>
      </w:tr>
      <w:tr w:rsidR="006C048C" w:rsidRPr="006C048C" w:rsidTr="006C048C">
        <w:trPr>
          <w:cnfStyle w:val="000000100000"/>
          <w:trHeight w:val="1215"/>
        </w:trPr>
        <w:tc>
          <w:tcPr>
            <w:cnfStyle w:val="001000000000"/>
            <w:tcW w:w="1809" w:type="dxa"/>
            <w:vAlign w:val="center"/>
            <w:hideMark/>
          </w:tcPr>
          <w:p w:rsidR="006C048C" w:rsidRPr="006C048C" w:rsidRDefault="006C048C" w:rsidP="006C048C">
            <w:pPr>
              <w:widowControl/>
              <w:jc w:val="center"/>
              <w:rPr>
                <w:rFonts w:asciiTheme="minorHAnsi" w:hAnsiTheme="minorHAnsi" w:cs="Arial CYR"/>
              </w:rPr>
            </w:pPr>
            <w:r w:rsidRPr="006C048C">
              <w:rPr>
                <w:rFonts w:asciiTheme="minorHAnsi" w:hAnsiTheme="minorHAnsi" w:cs="Arial CYR"/>
              </w:rPr>
              <w:t>Стоимость 1 кв.м. Объекта (округленно), руб./кв.м.</w:t>
            </w:r>
          </w:p>
        </w:tc>
        <w:tc>
          <w:tcPr>
            <w:tcW w:w="8517" w:type="dxa"/>
            <w:gridSpan w:val="5"/>
            <w:vAlign w:val="center"/>
            <w:hideMark/>
          </w:tcPr>
          <w:p w:rsidR="006C048C" w:rsidRPr="006C048C" w:rsidRDefault="006C048C" w:rsidP="006C048C">
            <w:pPr>
              <w:widowControl/>
              <w:jc w:val="center"/>
              <w:cnfStyle w:val="000000100000"/>
              <w:rPr>
                <w:rFonts w:asciiTheme="minorHAnsi" w:hAnsiTheme="minorHAnsi" w:cs="Arial CYR"/>
                <w:b/>
                <w:bCs/>
              </w:rPr>
            </w:pPr>
            <w:r w:rsidRPr="006C048C">
              <w:rPr>
                <w:rFonts w:asciiTheme="minorHAnsi" w:hAnsiTheme="minorHAnsi" w:cs="Arial CYR"/>
                <w:b/>
                <w:bCs/>
              </w:rPr>
              <w:t>31 700</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pStyle w:val="af6"/>
        <w:ind w:left="0"/>
        <w:rPr>
          <w:rFonts w:asciiTheme="minorHAnsi" w:hAnsiTheme="minorHAnsi" w:cs="Tahoma"/>
        </w:rPr>
      </w:pPr>
      <w:proofErr w:type="gramStart"/>
      <w:r w:rsidRPr="008E1705">
        <w:rPr>
          <w:rFonts w:asciiTheme="minorHAnsi" w:hAnsiTheme="minorHAnsi" w:cs="Tahoma"/>
        </w:rPr>
        <w:t>Как правило, для объектов недвижимости величина отношения среднеквадратичного отклонения к математическому ожиданию не должна превышать 10%</w:t>
      </w:r>
      <w:r w:rsidRPr="008E1705">
        <w:rPr>
          <w:rFonts w:asciiTheme="minorHAnsi" w:hAnsiTheme="minorHAnsi" w:cs="Tahoma"/>
          <w:vertAlign w:val="superscript"/>
        </w:rPr>
        <w:footnoteReference w:id="9"/>
      </w:r>
      <w:r w:rsidRPr="008E1705">
        <w:rPr>
          <w:rFonts w:asciiTheme="minorHAnsi" w:hAnsiTheme="minorHAnsi" w:cs="Tahoma"/>
        </w:rPr>
        <w:t xml:space="preserve">. Для полученных данных отношение среднеквадратичного отклонения к математическому ожиданию (среднему значению) составляет –  </w:t>
      </w:r>
      <w:r w:rsidR="006C048C">
        <w:rPr>
          <w:rFonts w:asciiTheme="minorHAnsi" w:hAnsiTheme="minorHAnsi" w:cs="Tahoma"/>
        </w:rPr>
        <w:t>6,49</w:t>
      </w:r>
      <w:r w:rsidRPr="008E1705">
        <w:rPr>
          <w:rFonts w:asciiTheme="minorHAnsi" w:hAnsiTheme="minorHAnsi" w:cs="Tahoma"/>
        </w:rPr>
        <w:t xml:space="preserve">%, что свидетельствует о том, что </w:t>
      </w:r>
      <w:r>
        <w:rPr>
          <w:rFonts w:asciiTheme="minorHAnsi" w:hAnsiTheme="minorHAnsi" w:cs="Tahoma"/>
        </w:rPr>
        <w:t>справедливую (</w:t>
      </w:r>
      <w:r w:rsidRPr="008E1705">
        <w:rPr>
          <w:rFonts w:asciiTheme="minorHAnsi" w:hAnsiTheme="minorHAnsi" w:cs="Tahoma"/>
        </w:rPr>
        <w:t>рыночную</w:t>
      </w:r>
      <w:r>
        <w:rPr>
          <w:rFonts w:asciiTheme="minorHAnsi" w:hAnsiTheme="minorHAnsi" w:cs="Tahoma"/>
        </w:rPr>
        <w:t>)</w:t>
      </w:r>
      <w:r w:rsidRPr="008E1705">
        <w:rPr>
          <w:rFonts w:asciiTheme="minorHAnsi" w:hAnsiTheme="minorHAnsi" w:cs="Tahoma"/>
        </w:rPr>
        <w:t xml:space="preserve"> стоимость 1 м² общей площади объекта оценки можно определить как среднее арифметическое значение скорректированных стоимостей 1 м² общей площади объектов сравнения.</w:t>
      </w:r>
      <w:proofErr w:type="gramEnd"/>
    </w:p>
    <w:p w:rsidR="00EF51CB" w:rsidRDefault="008857F0" w:rsidP="00EF51CB">
      <w:pPr>
        <w:rPr>
          <w:rFonts w:asciiTheme="minorHAnsi" w:hAnsiTheme="minorHAnsi" w:cs="Tahoma"/>
          <w:b/>
        </w:rPr>
      </w:pPr>
      <w:r>
        <w:rPr>
          <w:rFonts w:asciiTheme="minorHAnsi" w:hAnsiTheme="minorHAnsi" w:cs="Tahoma"/>
          <w:b/>
        </w:rPr>
        <w:t>Таблица 22</w:t>
      </w:r>
      <w:r w:rsidR="00EF51CB" w:rsidRPr="00F0425F">
        <w:rPr>
          <w:rFonts w:asciiTheme="minorHAnsi" w:hAnsiTheme="minorHAnsi" w:cs="Tahoma"/>
          <w:b/>
        </w:rPr>
        <w:t xml:space="preserve">. Определение </w:t>
      </w:r>
      <w:r w:rsidR="00EF51CB">
        <w:rPr>
          <w:rFonts w:asciiTheme="minorHAnsi" w:hAnsiTheme="minorHAnsi" w:cs="Tahoma"/>
          <w:b/>
        </w:rPr>
        <w:t>справедливой (</w:t>
      </w:r>
      <w:r w:rsidR="00EF51CB" w:rsidRPr="00F0425F">
        <w:rPr>
          <w:rFonts w:asciiTheme="minorHAnsi" w:hAnsiTheme="minorHAnsi" w:cs="Tahoma"/>
          <w:b/>
        </w:rPr>
        <w:t>рыночной</w:t>
      </w:r>
      <w:r w:rsidR="00EF51CB">
        <w:rPr>
          <w:rFonts w:asciiTheme="minorHAnsi" w:hAnsiTheme="minorHAnsi" w:cs="Tahoma"/>
          <w:b/>
        </w:rPr>
        <w:t>)</w:t>
      </w:r>
      <w:r w:rsidR="00EF51CB" w:rsidRPr="00F0425F">
        <w:rPr>
          <w:rFonts w:asciiTheme="minorHAnsi" w:hAnsiTheme="minorHAnsi" w:cs="Tahoma"/>
          <w:b/>
        </w:rPr>
        <w:t xml:space="preserve"> стоимост</w:t>
      </w:r>
      <w:r w:rsidR="00EF51CB">
        <w:rPr>
          <w:rFonts w:asciiTheme="minorHAnsi" w:hAnsiTheme="minorHAnsi" w:cs="Tahoma"/>
          <w:b/>
        </w:rPr>
        <w:t>и прав</w:t>
      </w:r>
      <w:r w:rsidR="006D56AA">
        <w:rPr>
          <w:rFonts w:asciiTheme="minorHAnsi" w:hAnsiTheme="minorHAnsi" w:cs="Tahoma"/>
          <w:b/>
        </w:rPr>
        <w:t>а собственности оцениваемых четырех</w:t>
      </w:r>
      <w:r w:rsidR="00EF51CB" w:rsidRPr="00F0425F">
        <w:rPr>
          <w:rFonts w:asciiTheme="minorHAnsi" w:hAnsiTheme="minorHAnsi" w:cs="Tahoma"/>
          <w:b/>
        </w:rPr>
        <w:t>комнатных квартир</w:t>
      </w:r>
    </w:p>
    <w:tbl>
      <w:tblPr>
        <w:tblStyle w:val="1-11"/>
        <w:tblW w:w="10348" w:type="dxa"/>
        <w:tblInd w:w="108" w:type="dxa"/>
        <w:tblLook w:val="04A0"/>
      </w:tblPr>
      <w:tblGrid>
        <w:gridCol w:w="1668"/>
        <w:gridCol w:w="1080"/>
        <w:gridCol w:w="3773"/>
        <w:gridCol w:w="3827"/>
      </w:tblGrid>
      <w:tr w:rsidR="00EF51CB" w:rsidRPr="0013054F" w:rsidTr="0013054F">
        <w:trPr>
          <w:cnfStyle w:val="100000000000"/>
          <w:trHeight w:val="470"/>
        </w:trPr>
        <w:tc>
          <w:tcPr>
            <w:cnfStyle w:val="001000000100"/>
            <w:tcW w:w="1668" w:type="dxa"/>
            <w:vAlign w:val="center"/>
          </w:tcPr>
          <w:p w:rsidR="00EF51CB" w:rsidRPr="0013054F" w:rsidRDefault="00EF51CB" w:rsidP="0013054F">
            <w:pPr>
              <w:jc w:val="center"/>
              <w:rPr>
                <w:rFonts w:asciiTheme="minorHAnsi" w:hAnsiTheme="minorHAnsi" w:cs="Tahoma"/>
                <w:bCs w:val="0"/>
              </w:rPr>
            </w:pPr>
            <w:r w:rsidRPr="0013054F">
              <w:rPr>
                <w:rFonts w:asciiTheme="minorHAnsi" w:hAnsiTheme="minorHAnsi" w:cs="Tahoma"/>
                <w:bCs w:val="0"/>
              </w:rPr>
              <w:t>№ квартиры</w:t>
            </w:r>
          </w:p>
        </w:tc>
        <w:tc>
          <w:tcPr>
            <w:tcW w:w="1080" w:type="dxa"/>
            <w:vAlign w:val="center"/>
          </w:tcPr>
          <w:p w:rsidR="00EF51CB" w:rsidRPr="0013054F" w:rsidRDefault="00EF51CB" w:rsidP="0013054F">
            <w:pPr>
              <w:jc w:val="center"/>
              <w:cnfStyle w:val="100000000000"/>
              <w:rPr>
                <w:rFonts w:asciiTheme="minorHAnsi" w:hAnsiTheme="minorHAnsi" w:cs="Tahoma"/>
                <w:bCs w:val="0"/>
              </w:rPr>
            </w:pPr>
            <w:r w:rsidRPr="0013054F">
              <w:rPr>
                <w:rFonts w:asciiTheme="minorHAnsi" w:hAnsiTheme="minorHAnsi" w:cs="Tahoma"/>
                <w:bCs w:val="0"/>
              </w:rPr>
              <w:t>Этаж</w:t>
            </w:r>
          </w:p>
        </w:tc>
        <w:tc>
          <w:tcPr>
            <w:tcW w:w="3773" w:type="dxa"/>
            <w:vAlign w:val="center"/>
          </w:tcPr>
          <w:p w:rsidR="00EF51CB" w:rsidRPr="0013054F" w:rsidRDefault="00EF51CB" w:rsidP="0013054F">
            <w:pPr>
              <w:jc w:val="center"/>
              <w:cnfStyle w:val="100000000000"/>
              <w:rPr>
                <w:rFonts w:asciiTheme="minorHAnsi" w:hAnsiTheme="minorHAnsi" w:cs="Tahoma"/>
                <w:bCs w:val="0"/>
              </w:rPr>
            </w:pPr>
            <w:r w:rsidRPr="0013054F">
              <w:rPr>
                <w:rFonts w:asciiTheme="minorHAnsi" w:hAnsiTheme="minorHAnsi" w:cs="Tahoma"/>
                <w:bCs w:val="0"/>
              </w:rPr>
              <w:t>Справедливая (рыночная) стоимость 1 кв</w:t>
            </w:r>
            <w:proofErr w:type="gramStart"/>
            <w:r w:rsidRPr="0013054F">
              <w:rPr>
                <w:rFonts w:asciiTheme="minorHAnsi" w:hAnsiTheme="minorHAnsi" w:cs="Tahoma"/>
                <w:bCs w:val="0"/>
              </w:rPr>
              <w:t>.м</w:t>
            </w:r>
            <w:proofErr w:type="gramEnd"/>
            <w:r w:rsidRPr="0013054F">
              <w:rPr>
                <w:rFonts w:asciiTheme="minorHAnsi" w:hAnsiTheme="minorHAnsi" w:cs="Tahoma"/>
                <w:bCs w:val="0"/>
              </w:rPr>
              <w:t xml:space="preserve"> жилой квартиры, руб./кв.м</w:t>
            </w:r>
          </w:p>
        </w:tc>
        <w:tc>
          <w:tcPr>
            <w:tcW w:w="3827" w:type="dxa"/>
            <w:vAlign w:val="center"/>
          </w:tcPr>
          <w:p w:rsidR="00EF51CB" w:rsidRPr="0013054F" w:rsidRDefault="00EF51CB" w:rsidP="0013054F">
            <w:pPr>
              <w:jc w:val="center"/>
              <w:cnfStyle w:val="100000000000"/>
              <w:rPr>
                <w:rFonts w:asciiTheme="minorHAnsi" w:hAnsiTheme="minorHAnsi" w:cs="Tahoma"/>
                <w:bCs w:val="0"/>
              </w:rPr>
            </w:pPr>
            <w:r w:rsidRPr="0013054F">
              <w:rPr>
                <w:rFonts w:asciiTheme="minorHAnsi" w:hAnsiTheme="minorHAnsi" w:cs="Tahoma"/>
                <w:bCs w:val="0"/>
              </w:rPr>
              <w:t>Справедливая (рыночная) стоимость объекта в рублях РФ</w:t>
            </w:r>
          </w:p>
        </w:tc>
      </w:tr>
      <w:tr w:rsidR="00EA301A" w:rsidRPr="0013054F" w:rsidTr="0013054F">
        <w:trPr>
          <w:cnfStyle w:val="000000100000"/>
          <w:trHeight w:val="345"/>
        </w:trPr>
        <w:tc>
          <w:tcPr>
            <w:cnfStyle w:val="001000000000"/>
            <w:tcW w:w="1668" w:type="dxa"/>
            <w:vAlign w:val="center"/>
          </w:tcPr>
          <w:p w:rsidR="00EA301A" w:rsidRPr="0013054F" w:rsidRDefault="00EA301A" w:rsidP="0013054F">
            <w:pPr>
              <w:jc w:val="center"/>
              <w:rPr>
                <w:rFonts w:asciiTheme="minorHAnsi" w:hAnsiTheme="minorHAnsi" w:cs="Arial CYR"/>
              </w:rPr>
            </w:pPr>
            <w:r w:rsidRPr="0013054F">
              <w:rPr>
                <w:rFonts w:asciiTheme="minorHAnsi" w:hAnsiTheme="minorHAnsi" w:cs="Arial CYR"/>
              </w:rPr>
              <w:t>1</w:t>
            </w:r>
          </w:p>
        </w:tc>
        <w:tc>
          <w:tcPr>
            <w:tcW w:w="1080" w:type="dxa"/>
            <w:vAlign w:val="center"/>
          </w:tcPr>
          <w:p w:rsidR="00EA301A" w:rsidRPr="0013054F" w:rsidRDefault="00EA301A" w:rsidP="0013054F">
            <w:pPr>
              <w:jc w:val="center"/>
              <w:cnfStyle w:val="000000100000"/>
              <w:rPr>
                <w:rFonts w:asciiTheme="minorHAnsi" w:hAnsiTheme="minorHAnsi" w:cs="Arial CYR"/>
              </w:rPr>
            </w:pPr>
            <w:r w:rsidRPr="0013054F">
              <w:rPr>
                <w:rFonts w:asciiTheme="minorHAnsi" w:hAnsiTheme="minorHAnsi" w:cs="Arial CYR"/>
              </w:rPr>
              <w:t>2</w:t>
            </w:r>
          </w:p>
        </w:tc>
        <w:tc>
          <w:tcPr>
            <w:tcW w:w="3773" w:type="dxa"/>
            <w:vAlign w:val="center"/>
          </w:tcPr>
          <w:p w:rsidR="00EA301A" w:rsidRPr="0013054F" w:rsidRDefault="00EA301A" w:rsidP="0013054F">
            <w:pPr>
              <w:jc w:val="center"/>
              <w:cnfStyle w:val="000000100000"/>
              <w:rPr>
                <w:rFonts w:asciiTheme="minorHAnsi" w:hAnsiTheme="minorHAnsi" w:cs="Arial CYR"/>
              </w:rPr>
            </w:pPr>
            <w:r w:rsidRPr="0013054F">
              <w:rPr>
                <w:rFonts w:asciiTheme="minorHAnsi" w:hAnsiTheme="minorHAnsi" w:cs="Arial CYR"/>
              </w:rPr>
              <w:t>31 700</w:t>
            </w:r>
          </w:p>
        </w:tc>
        <w:tc>
          <w:tcPr>
            <w:tcW w:w="3827" w:type="dxa"/>
            <w:vAlign w:val="center"/>
          </w:tcPr>
          <w:p w:rsidR="00EA301A" w:rsidRPr="0013054F" w:rsidRDefault="00EA301A" w:rsidP="0013054F">
            <w:pPr>
              <w:jc w:val="center"/>
              <w:cnfStyle w:val="000000100000"/>
              <w:rPr>
                <w:rFonts w:asciiTheme="minorHAnsi" w:hAnsiTheme="minorHAnsi" w:cs="Tahoma"/>
              </w:rPr>
            </w:pPr>
            <w:r w:rsidRPr="0013054F">
              <w:rPr>
                <w:rFonts w:asciiTheme="minorHAnsi" w:hAnsiTheme="minorHAnsi" w:cs="Tahoma"/>
              </w:rPr>
              <w:t>3 185 850</w:t>
            </w:r>
          </w:p>
        </w:tc>
      </w:tr>
      <w:tr w:rsidR="00EA301A" w:rsidRPr="0013054F" w:rsidTr="0013054F">
        <w:trPr>
          <w:cnfStyle w:val="000000010000"/>
          <w:trHeight w:val="345"/>
        </w:trPr>
        <w:tc>
          <w:tcPr>
            <w:cnfStyle w:val="001000000000"/>
            <w:tcW w:w="1668" w:type="dxa"/>
            <w:vAlign w:val="center"/>
          </w:tcPr>
          <w:p w:rsidR="00EA301A" w:rsidRPr="0013054F" w:rsidRDefault="00EA301A" w:rsidP="0013054F">
            <w:pPr>
              <w:jc w:val="center"/>
              <w:rPr>
                <w:rFonts w:asciiTheme="minorHAnsi" w:hAnsiTheme="minorHAnsi" w:cs="Arial CYR"/>
              </w:rPr>
            </w:pPr>
            <w:r w:rsidRPr="0013054F">
              <w:rPr>
                <w:rFonts w:asciiTheme="minorHAnsi" w:hAnsiTheme="minorHAnsi" w:cs="Arial CYR"/>
              </w:rPr>
              <w:t>8</w:t>
            </w:r>
          </w:p>
        </w:tc>
        <w:tc>
          <w:tcPr>
            <w:tcW w:w="1080" w:type="dxa"/>
            <w:vAlign w:val="center"/>
          </w:tcPr>
          <w:p w:rsidR="00EA301A" w:rsidRPr="0013054F" w:rsidRDefault="00EA301A" w:rsidP="0013054F">
            <w:pPr>
              <w:jc w:val="center"/>
              <w:cnfStyle w:val="000000010000"/>
              <w:rPr>
                <w:rFonts w:asciiTheme="minorHAnsi" w:hAnsiTheme="minorHAnsi" w:cs="Arial CYR"/>
              </w:rPr>
            </w:pPr>
            <w:r w:rsidRPr="0013054F">
              <w:rPr>
                <w:rFonts w:asciiTheme="minorHAnsi" w:hAnsiTheme="minorHAnsi" w:cs="Arial CYR"/>
              </w:rPr>
              <w:t>3</w:t>
            </w:r>
          </w:p>
        </w:tc>
        <w:tc>
          <w:tcPr>
            <w:tcW w:w="3773" w:type="dxa"/>
            <w:vAlign w:val="center"/>
          </w:tcPr>
          <w:p w:rsidR="00EA301A" w:rsidRPr="0013054F" w:rsidRDefault="00EA301A" w:rsidP="0013054F">
            <w:pPr>
              <w:jc w:val="center"/>
              <w:cnfStyle w:val="000000010000"/>
              <w:rPr>
                <w:rFonts w:asciiTheme="minorHAnsi" w:hAnsiTheme="minorHAnsi" w:cs="Arial CYR"/>
              </w:rPr>
            </w:pPr>
            <w:r w:rsidRPr="0013054F">
              <w:rPr>
                <w:rFonts w:asciiTheme="minorHAnsi" w:hAnsiTheme="minorHAnsi" w:cs="Arial CYR"/>
              </w:rPr>
              <w:t>31 700</w:t>
            </w:r>
          </w:p>
        </w:tc>
        <w:tc>
          <w:tcPr>
            <w:tcW w:w="3827" w:type="dxa"/>
            <w:vAlign w:val="center"/>
          </w:tcPr>
          <w:p w:rsidR="00EA301A" w:rsidRPr="0013054F" w:rsidRDefault="00EA301A" w:rsidP="0013054F">
            <w:pPr>
              <w:jc w:val="center"/>
              <w:cnfStyle w:val="000000010000"/>
              <w:rPr>
                <w:rFonts w:asciiTheme="minorHAnsi" w:hAnsiTheme="minorHAnsi" w:cs="Tahoma"/>
              </w:rPr>
            </w:pPr>
            <w:r w:rsidRPr="0013054F">
              <w:rPr>
                <w:rFonts w:asciiTheme="minorHAnsi" w:hAnsiTheme="minorHAnsi" w:cs="Tahoma"/>
              </w:rPr>
              <w:t>3 233 400</w:t>
            </w:r>
          </w:p>
        </w:tc>
      </w:tr>
      <w:tr w:rsidR="00EA301A" w:rsidRPr="0013054F" w:rsidTr="0013054F">
        <w:trPr>
          <w:cnfStyle w:val="000000100000"/>
          <w:trHeight w:val="345"/>
        </w:trPr>
        <w:tc>
          <w:tcPr>
            <w:cnfStyle w:val="001000000000"/>
            <w:tcW w:w="1668" w:type="dxa"/>
            <w:vAlign w:val="center"/>
          </w:tcPr>
          <w:p w:rsidR="00EA301A" w:rsidRPr="0013054F" w:rsidRDefault="00EA301A" w:rsidP="0013054F">
            <w:pPr>
              <w:jc w:val="center"/>
              <w:rPr>
                <w:rFonts w:asciiTheme="minorHAnsi" w:hAnsiTheme="minorHAnsi" w:cs="Arial CYR"/>
              </w:rPr>
            </w:pPr>
            <w:r w:rsidRPr="0013054F">
              <w:rPr>
                <w:rFonts w:asciiTheme="minorHAnsi" w:hAnsiTheme="minorHAnsi" w:cs="Arial CYR"/>
              </w:rPr>
              <w:t>15</w:t>
            </w:r>
          </w:p>
        </w:tc>
        <w:tc>
          <w:tcPr>
            <w:tcW w:w="1080" w:type="dxa"/>
            <w:vAlign w:val="center"/>
          </w:tcPr>
          <w:p w:rsidR="00EA301A" w:rsidRPr="0013054F" w:rsidRDefault="00EA301A" w:rsidP="0013054F">
            <w:pPr>
              <w:jc w:val="center"/>
              <w:cnfStyle w:val="000000100000"/>
              <w:rPr>
                <w:rFonts w:asciiTheme="minorHAnsi" w:hAnsiTheme="minorHAnsi" w:cs="Arial CYR"/>
              </w:rPr>
            </w:pPr>
            <w:r w:rsidRPr="0013054F">
              <w:rPr>
                <w:rFonts w:asciiTheme="minorHAnsi" w:hAnsiTheme="minorHAnsi" w:cs="Arial CYR"/>
              </w:rPr>
              <w:t>4</w:t>
            </w:r>
          </w:p>
        </w:tc>
        <w:tc>
          <w:tcPr>
            <w:tcW w:w="3773" w:type="dxa"/>
            <w:vAlign w:val="center"/>
          </w:tcPr>
          <w:p w:rsidR="00EA301A" w:rsidRPr="0013054F" w:rsidRDefault="00EA301A" w:rsidP="0013054F">
            <w:pPr>
              <w:jc w:val="center"/>
              <w:cnfStyle w:val="000000100000"/>
              <w:rPr>
                <w:rFonts w:asciiTheme="minorHAnsi" w:hAnsiTheme="minorHAnsi" w:cs="Arial CYR"/>
              </w:rPr>
            </w:pPr>
            <w:r w:rsidRPr="0013054F">
              <w:rPr>
                <w:rFonts w:asciiTheme="minorHAnsi" w:hAnsiTheme="minorHAnsi" w:cs="Arial CYR"/>
              </w:rPr>
              <w:t>31 700</w:t>
            </w:r>
          </w:p>
        </w:tc>
        <w:tc>
          <w:tcPr>
            <w:tcW w:w="3827" w:type="dxa"/>
            <w:vAlign w:val="center"/>
          </w:tcPr>
          <w:p w:rsidR="00EA301A" w:rsidRPr="0013054F" w:rsidRDefault="00EA301A" w:rsidP="0013054F">
            <w:pPr>
              <w:jc w:val="center"/>
              <w:cnfStyle w:val="000000100000"/>
              <w:rPr>
                <w:rFonts w:asciiTheme="minorHAnsi" w:hAnsiTheme="minorHAnsi" w:cs="Tahoma"/>
              </w:rPr>
            </w:pPr>
            <w:r w:rsidRPr="0013054F">
              <w:rPr>
                <w:rFonts w:asciiTheme="minorHAnsi" w:hAnsiTheme="minorHAnsi" w:cs="Tahoma"/>
              </w:rPr>
              <w:t>3 239 740</w:t>
            </w:r>
          </w:p>
        </w:tc>
      </w:tr>
    </w:tbl>
    <w:p w:rsidR="00EF51CB"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tabs>
          <w:tab w:val="left" w:pos="5320"/>
        </w:tabs>
        <w:jc w:val="left"/>
        <w:rPr>
          <w:rFonts w:asciiTheme="minorHAnsi" w:hAnsiTheme="minorHAnsi" w:cstheme="minorHAnsi"/>
          <w:i/>
          <w:sz w:val="20"/>
          <w:szCs w:val="20"/>
        </w:rPr>
      </w:pPr>
    </w:p>
    <w:p w:rsidR="00A06D44" w:rsidRPr="006914D8" w:rsidRDefault="00A06D44" w:rsidP="00A06D44">
      <w:pPr>
        <w:pStyle w:val="16"/>
        <w:keepLines/>
        <w:pageBreakBefore/>
        <w:widowControl/>
        <w:numPr>
          <w:ilvl w:val="0"/>
          <w:numId w:val="0"/>
        </w:numPr>
        <w:pBdr>
          <w:bottom w:val="double" w:sz="4" w:space="1" w:color="365F91" w:themeColor="accent1" w:themeShade="BF"/>
        </w:pBdr>
        <w:tabs>
          <w:tab w:val="num" w:pos="1413"/>
          <w:tab w:val="left" w:pos="1701"/>
        </w:tabs>
        <w:spacing w:before="0" w:after="240"/>
        <w:rPr>
          <w:rFonts w:asciiTheme="majorHAnsi" w:hAnsiTheme="majorHAnsi" w:cs="Calibri"/>
          <w:color w:val="365F91" w:themeColor="accent1" w:themeShade="BF"/>
          <w:sz w:val="36"/>
          <w:szCs w:val="36"/>
        </w:rPr>
      </w:pPr>
      <w:bookmarkStart w:id="178" w:name="_Toc439181048"/>
      <w:bookmarkStart w:id="179" w:name="_Toc441227140"/>
      <w:bookmarkStart w:id="180" w:name="_Toc441235699"/>
      <w:r w:rsidRPr="006914D8">
        <w:rPr>
          <w:rFonts w:asciiTheme="majorHAnsi" w:hAnsiTheme="majorHAnsi" w:cs="Calibri"/>
          <w:color w:val="365F91" w:themeColor="accent1" w:themeShade="BF"/>
          <w:sz w:val="36"/>
          <w:szCs w:val="36"/>
        </w:rPr>
        <w:lastRenderedPageBreak/>
        <w:t>ГЛАВА 7. СОГЛАСОВАНИЕ РЕЗУЛЬТАТОВ, ПОЛУЧЕННЫХ В РАМКАХ КАЖДОГО ИЗ ПОДХОДОВ К ОЦЕНКЕ И ОПРЕДЕЛЕНИЕ ИТОГОВОЙ ВЕЛИЧИНЫ СТОИМОСТИ ОБЪЕКТА ОЦЕНКИ</w:t>
      </w:r>
      <w:bookmarkEnd w:id="178"/>
      <w:bookmarkEnd w:id="179"/>
      <w:bookmarkEnd w:id="180"/>
    </w:p>
    <w:p w:rsidR="00EF51CB" w:rsidRPr="0039078C" w:rsidRDefault="00EF51CB" w:rsidP="00EF51CB">
      <w:pPr>
        <w:pStyle w:val="2e"/>
        <w:spacing w:before="120" w:after="0" w:line="240" w:lineRule="auto"/>
        <w:rPr>
          <w:rFonts w:ascii="Calibri" w:hAnsi="Calibri" w:cs="Calibri"/>
          <w:sz w:val="22"/>
          <w:szCs w:val="22"/>
        </w:rPr>
      </w:pPr>
      <w:r w:rsidRPr="0039078C">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w:t>
      </w:r>
      <w:r>
        <w:rPr>
          <w:rFonts w:ascii="Calibri" w:hAnsi="Calibri" w:cs="Calibri"/>
          <w:sz w:val="22"/>
          <w:szCs w:val="22"/>
        </w:rPr>
        <w:t xml:space="preserve"> </w:t>
      </w:r>
      <w:r w:rsidRPr="0039078C">
        <w:rPr>
          <w:rFonts w:ascii="Calibri" w:hAnsi="Calibri" w:cs="Calibri"/>
          <w:sz w:val="22"/>
          <w:szCs w:val="22"/>
        </w:rPr>
        <w:t>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Достоверность, адекватность и достаточность информации, на основе которой проводится анализ;</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Способность отразить действительные намерения действительного покупателя и/или продавца, прочие реалии спроса/предложения;</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Действенность подхода в отношении учета конъюнктуры и динамики рынка финансов и инвестиций (включая риски);</w:t>
      </w:r>
    </w:p>
    <w:p w:rsidR="00EF51CB" w:rsidRPr="0039078C" w:rsidRDefault="00EF51CB" w:rsidP="00EF51CB">
      <w:pPr>
        <w:pStyle w:val="afffff2"/>
        <w:numPr>
          <w:ilvl w:val="0"/>
          <w:numId w:val="68"/>
        </w:numPr>
        <w:autoSpaceDE w:val="0"/>
        <w:autoSpaceDN w:val="0"/>
        <w:adjustRightInd w:val="0"/>
        <w:ind w:left="0" w:firstLine="0"/>
        <w:jc w:val="both"/>
        <w:rPr>
          <w:rFonts w:cs="Calibri"/>
        </w:rPr>
      </w:pPr>
      <w:r w:rsidRPr="0039078C">
        <w:rPr>
          <w:rFonts w:cs="Calibri"/>
        </w:rPr>
        <w:t xml:space="preserve">Способность подхода учитывать структуру и иерархию </w:t>
      </w:r>
      <w:proofErr w:type="spellStart"/>
      <w:r w:rsidRPr="0039078C">
        <w:rPr>
          <w:rFonts w:cs="Calibri"/>
        </w:rPr>
        <w:t>ценообразующих</w:t>
      </w:r>
      <w:proofErr w:type="spellEnd"/>
      <w:r w:rsidRPr="0039078C">
        <w:rPr>
          <w:rFonts w:cs="Calibri"/>
        </w:rPr>
        <w:t xml:space="preserve">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EF51CB" w:rsidRPr="0039078C" w:rsidRDefault="00EF51CB" w:rsidP="00EF51CB">
      <w:pPr>
        <w:spacing w:before="60" w:after="60"/>
        <w:rPr>
          <w:rFonts w:ascii="Calibri" w:hAnsi="Calibri" w:cs="Calibri"/>
          <w:color w:val="000000" w:themeColor="text1"/>
        </w:rPr>
      </w:pPr>
      <w:r w:rsidRPr="0039078C">
        <w:rPr>
          <w:rFonts w:ascii="Calibri" w:hAnsi="Calibri" w:cs="Calibri"/>
          <w:color w:val="000000" w:themeColor="text1"/>
        </w:rPr>
        <w:t>При определении</w:t>
      </w:r>
      <w:r>
        <w:rPr>
          <w:rFonts w:ascii="Calibri" w:hAnsi="Calibri" w:cs="Calibri"/>
          <w:color w:val="000000" w:themeColor="text1"/>
        </w:rPr>
        <w:t xml:space="preserve"> 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был применен </w:t>
      </w:r>
      <w:r w:rsidRPr="008452CC">
        <w:rPr>
          <w:rFonts w:ascii="Calibri" w:hAnsi="Calibri" w:cs="Calibri"/>
          <w:b/>
          <w:color w:val="000000" w:themeColor="text1"/>
        </w:rPr>
        <w:t>сравнительный подход</w:t>
      </w:r>
      <w:r w:rsidRPr="0039078C">
        <w:rPr>
          <w:rFonts w:ascii="Calibri" w:hAnsi="Calibri" w:cs="Calibri"/>
          <w:color w:val="000000" w:themeColor="text1"/>
        </w:rPr>
        <w:t xml:space="preserve">. </w:t>
      </w:r>
    </w:p>
    <w:p w:rsidR="00EF51CB" w:rsidRPr="0039078C" w:rsidRDefault="00EF51CB" w:rsidP="00EF51CB">
      <w:pPr>
        <w:spacing w:before="60" w:after="60"/>
        <w:rPr>
          <w:rFonts w:ascii="Calibri" w:hAnsi="Calibri" w:cs="Calibri"/>
          <w:color w:val="000000" w:themeColor="text1"/>
        </w:rPr>
      </w:pPr>
      <w:r w:rsidRPr="0039078C">
        <w:rPr>
          <w:rFonts w:ascii="Calibri" w:hAnsi="Calibri" w:cs="Calibri"/>
          <w:color w:val="000000" w:themeColor="text1"/>
        </w:rPr>
        <w:t xml:space="preserve">В результате применения подходов к оценке, получены следующие величины </w:t>
      </w:r>
      <w:r>
        <w:rPr>
          <w:rFonts w:ascii="Calibri" w:hAnsi="Calibri" w:cs="Calibri"/>
          <w:color w:val="000000" w:themeColor="text1"/>
        </w:rPr>
        <w:t>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F51CB" w:rsidRDefault="00EF51CB" w:rsidP="00EF51CB">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8857F0">
        <w:rPr>
          <w:rFonts w:asciiTheme="minorHAnsi" w:hAnsiTheme="minorHAnsi" w:cs="Tahoma"/>
          <w:szCs w:val="22"/>
        </w:rPr>
        <w:t>23</w:t>
      </w:r>
      <w:r w:rsidRPr="00B125D2">
        <w:rPr>
          <w:rFonts w:asciiTheme="minorHAnsi" w:hAnsiTheme="minorHAnsi" w:cs="Tahoma"/>
          <w:szCs w:val="22"/>
        </w:rPr>
        <w:t>. Данные по трем подходам оценки</w:t>
      </w:r>
    </w:p>
    <w:tbl>
      <w:tblPr>
        <w:tblStyle w:val="1-11"/>
        <w:tblW w:w="10197" w:type="dxa"/>
        <w:jc w:val="center"/>
        <w:tblLayout w:type="fixed"/>
        <w:tblLook w:val="04A0"/>
      </w:tblPr>
      <w:tblGrid>
        <w:gridCol w:w="1275"/>
        <w:gridCol w:w="900"/>
        <w:gridCol w:w="1902"/>
        <w:gridCol w:w="1980"/>
        <w:gridCol w:w="1980"/>
        <w:gridCol w:w="2160"/>
      </w:tblGrid>
      <w:tr w:rsidR="00EF51CB" w:rsidRPr="00287D86" w:rsidTr="00EF51CB">
        <w:trPr>
          <w:cnfStyle w:val="100000000000"/>
          <w:cantSplit/>
          <w:trHeight w:val="390"/>
          <w:tblHeader/>
          <w:jc w:val="center"/>
        </w:trPr>
        <w:tc>
          <w:tcPr>
            <w:cnfStyle w:val="001000000100"/>
            <w:tcW w:w="1275" w:type="dxa"/>
            <w:vMerge w:val="restart"/>
            <w:vAlign w:val="center"/>
          </w:tcPr>
          <w:p w:rsidR="00EF51CB" w:rsidRPr="00287D86" w:rsidRDefault="00EF51CB" w:rsidP="00074AD8">
            <w:pPr>
              <w:jc w:val="center"/>
              <w:rPr>
                <w:rFonts w:asciiTheme="minorHAnsi" w:hAnsiTheme="minorHAnsi" w:cs="Tahoma"/>
                <w:bCs w:val="0"/>
                <w:color w:val="FFFFFF" w:themeColor="background1"/>
              </w:rPr>
            </w:pPr>
            <w:r w:rsidRPr="00287D86">
              <w:rPr>
                <w:rFonts w:asciiTheme="minorHAnsi" w:hAnsiTheme="minorHAnsi" w:cs="Tahoma"/>
                <w:bCs w:val="0"/>
                <w:color w:val="FFFFFF" w:themeColor="background1"/>
              </w:rPr>
              <w:t>№ квартиры</w:t>
            </w:r>
          </w:p>
        </w:tc>
        <w:tc>
          <w:tcPr>
            <w:tcW w:w="900" w:type="dxa"/>
            <w:vMerge w:val="restart"/>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color w:val="FFFFFF" w:themeColor="background1"/>
              </w:rPr>
              <w:t>Этаж</w:t>
            </w:r>
          </w:p>
        </w:tc>
        <w:tc>
          <w:tcPr>
            <w:tcW w:w="1902" w:type="dxa"/>
            <w:vMerge w:val="restart"/>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color w:val="FFFFFF" w:themeColor="background1"/>
              </w:rPr>
              <w:t>Суммарная проектная площадь, кв</w:t>
            </w:r>
            <w:proofErr w:type="gramStart"/>
            <w:r w:rsidRPr="00287D86">
              <w:rPr>
                <w:rFonts w:asciiTheme="minorHAnsi" w:hAnsiTheme="minorHAnsi" w:cs="Tahoma"/>
                <w:bCs w:val="0"/>
                <w:color w:val="FFFFFF" w:themeColor="background1"/>
              </w:rPr>
              <w:t>.м</w:t>
            </w:r>
            <w:proofErr w:type="gramEnd"/>
          </w:p>
        </w:tc>
        <w:tc>
          <w:tcPr>
            <w:tcW w:w="6120" w:type="dxa"/>
            <w:gridSpan w:val="3"/>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rPr>
              <w:t>Справедливая (рыночная) стоимость объекта в рублях РФ</w:t>
            </w:r>
          </w:p>
        </w:tc>
      </w:tr>
      <w:tr w:rsidR="00EF51CB" w:rsidRPr="00287D86" w:rsidTr="00EF51CB">
        <w:trPr>
          <w:cnfStyle w:val="100000000000"/>
          <w:cantSplit/>
          <w:trHeight w:val="255"/>
          <w:tblHeader/>
          <w:jc w:val="center"/>
        </w:trPr>
        <w:tc>
          <w:tcPr>
            <w:cnfStyle w:val="001000000100"/>
            <w:tcW w:w="1275" w:type="dxa"/>
            <w:vMerge/>
            <w:vAlign w:val="center"/>
          </w:tcPr>
          <w:p w:rsidR="00EF51CB" w:rsidRPr="00287D86" w:rsidRDefault="00EF51CB" w:rsidP="00074AD8">
            <w:pPr>
              <w:jc w:val="center"/>
              <w:rPr>
                <w:rFonts w:asciiTheme="minorHAnsi" w:hAnsiTheme="minorHAnsi" w:cs="Tahoma"/>
                <w:bCs w:val="0"/>
                <w:color w:val="FFFFFF" w:themeColor="background1"/>
              </w:rPr>
            </w:pPr>
          </w:p>
        </w:tc>
        <w:tc>
          <w:tcPr>
            <w:tcW w:w="900" w:type="dxa"/>
            <w:vMerge/>
            <w:vAlign w:val="center"/>
          </w:tcPr>
          <w:p w:rsidR="00EF51CB" w:rsidRPr="00287D86" w:rsidRDefault="00EF51CB" w:rsidP="00074AD8">
            <w:pPr>
              <w:jc w:val="center"/>
              <w:cnfStyle w:val="100000000000"/>
              <w:rPr>
                <w:rFonts w:asciiTheme="minorHAnsi" w:hAnsiTheme="minorHAnsi" w:cs="Tahoma"/>
                <w:bCs w:val="0"/>
                <w:color w:val="FFFFFF" w:themeColor="background1"/>
              </w:rPr>
            </w:pPr>
          </w:p>
        </w:tc>
        <w:tc>
          <w:tcPr>
            <w:tcW w:w="1902" w:type="dxa"/>
            <w:vMerge/>
            <w:vAlign w:val="center"/>
          </w:tcPr>
          <w:p w:rsidR="00EF51CB" w:rsidRPr="00287D86" w:rsidRDefault="00EF51CB" w:rsidP="00074AD8">
            <w:pPr>
              <w:jc w:val="center"/>
              <w:cnfStyle w:val="100000000000"/>
              <w:rPr>
                <w:rFonts w:asciiTheme="minorHAnsi" w:hAnsiTheme="minorHAnsi" w:cs="Tahoma"/>
                <w:bCs w:val="0"/>
                <w:color w:val="FFFFFF" w:themeColor="background1"/>
              </w:rPr>
            </w:pPr>
          </w:p>
        </w:tc>
        <w:tc>
          <w:tcPr>
            <w:tcW w:w="1980" w:type="dxa"/>
            <w:tcBorders>
              <w:top w:val="single" w:sz="4" w:space="0" w:color="FFFFFF" w:themeColor="background1"/>
            </w:tcBorders>
            <w:shd w:val="clear" w:color="auto" w:fill="365F91" w:themeFill="accent1" w:themeFillShade="BF"/>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color w:val="FFFFFF" w:themeColor="background1"/>
              </w:rPr>
              <w:t>Сравнительный подход</w:t>
            </w:r>
          </w:p>
        </w:tc>
        <w:tc>
          <w:tcPr>
            <w:tcW w:w="1980" w:type="dxa"/>
            <w:tcBorders>
              <w:top w:val="single" w:sz="4" w:space="0" w:color="FFFFFF" w:themeColor="background1"/>
            </w:tcBorders>
            <w:shd w:val="clear" w:color="auto" w:fill="365F91" w:themeFill="accent1" w:themeFillShade="BF"/>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color w:val="FFFFFF" w:themeColor="background1"/>
              </w:rPr>
              <w:t>Затратный подход</w:t>
            </w:r>
          </w:p>
        </w:tc>
        <w:tc>
          <w:tcPr>
            <w:tcW w:w="2160" w:type="dxa"/>
            <w:tcBorders>
              <w:top w:val="single" w:sz="4" w:space="0" w:color="FFFFFF" w:themeColor="background1"/>
            </w:tcBorders>
            <w:shd w:val="clear" w:color="auto" w:fill="365F91" w:themeFill="accent1" w:themeFillShade="BF"/>
            <w:vAlign w:val="center"/>
          </w:tcPr>
          <w:p w:rsidR="00EF51CB" w:rsidRPr="00287D86" w:rsidRDefault="00EF51CB" w:rsidP="00074AD8">
            <w:pPr>
              <w:jc w:val="center"/>
              <w:cnfStyle w:val="100000000000"/>
              <w:rPr>
                <w:rFonts w:asciiTheme="minorHAnsi" w:hAnsiTheme="minorHAnsi" w:cs="Tahoma"/>
                <w:bCs w:val="0"/>
                <w:color w:val="FFFFFF" w:themeColor="background1"/>
              </w:rPr>
            </w:pPr>
            <w:r w:rsidRPr="00287D86">
              <w:rPr>
                <w:rFonts w:asciiTheme="minorHAnsi" w:hAnsiTheme="minorHAnsi" w:cs="Tahoma"/>
                <w:bCs w:val="0"/>
                <w:color w:val="FFFFFF" w:themeColor="background1"/>
              </w:rPr>
              <w:t>Доходный подход</w:t>
            </w:r>
          </w:p>
        </w:tc>
      </w:tr>
      <w:tr w:rsidR="00605319" w:rsidRPr="00287D86" w:rsidTr="000D29C0">
        <w:trPr>
          <w:cnfStyle w:val="000000100000"/>
          <w:cantSplit/>
          <w:trHeight w:val="255"/>
          <w:jc w:val="center"/>
        </w:trPr>
        <w:tc>
          <w:tcPr>
            <w:cnfStyle w:val="001000000000"/>
            <w:tcW w:w="1275" w:type="dxa"/>
            <w:vAlign w:val="center"/>
          </w:tcPr>
          <w:p w:rsidR="00605319" w:rsidRPr="00287D86" w:rsidRDefault="00605319">
            <w:pPr>
              <w:jc w:val="center"/>
              <w:rPr>
                <w:rFonts w:asciiTheme="minorHAnsi" w:hAnsiTheme="minorHAnsi" w:cs="Arial CYR"/>
              </w:rPr>
            </w:pPr>
            <w:r>
              <w:rPr>
                <w:rFonts w:asciiTheme="minorHAnsi" w:hAnsiTheme="minorHAnsi" w:cs="Arial CYR"/>
              </w:rPr>
              <w:t>1</w:t>
            </w:r>
          </w:p>
        </w:tc>
        <w:tc>
          <w:tcPr>
            <w:tcW w:w="900" w:type="dxa"/>
            <w:vAlign w:val="center"/>
          </w:tcPr>
          <w:p w:rsidR="00605319" w:rsidRPr="00287D86" w:rsidRDefault="00605319">
            <w:pPr>
              <w:jc w:val="center"/>
              <w:cnfStyle w:val="000000100000"/>
              <w:rPr>
                <w:rFonts w:asciiTheme="minorHAnsi" w:hAnsiTheme="minorHAnsi" w:cs="Arial CYR"/>
              </w:rPr>
            </w:pPr>
            <w:r w:rsidRPr="00287D86">
              <w:rPr>
                <w:rFonts w:asciiTheme="minorHAnsi" w:hAnsiTheme="minorHAnsi" w:cs="Arial CYR"/>
              </w:rPr>
              <w:t>2</w:t>
            </w:r>
          </w:p>
        </w:tc>
        <w:tc>
          <w:tcPr>
            <w:tcW w:w="1902" w:type="dxa"/>
            <w:vAlign w:val="center"/>
          </w:tcPr>
          <w:p w:rsidR="00605319" w:rsidRDefault="00605319" w:rsidP="00CF546B">
            <w:pPr>
              <w:jc w:val="center"/>
              <w:cnfStyle w:val="000000100000"/>
              <w:rPr>
                <w:rFonts w:ascii="Calibri" w:hAnsi="Calibri" w:cs="Arial CYR"/>
              </w:rPr>
            </w:pPr>
            <w:r>
              <w:rPr>
                <w:rFonts w:ascii="Calibri" w:hAnsi="Calibri" w:cs="Arial CYR"/>
              </w:rPr>
              <w:t>100,50</w:t>
            </w:r>
          </w:p>
        </w:tc>
        <w:tc>
          <w:tcPr>
            <w:tcW w:w="1980" w:type="dxa"/>
            <w:vAlign w:val="bottom"/>
          </w:tcPr>
          <w:p w:rsidR="00605319" w:rsidRPr="00605319" w:rsidRDefault="00605319" w:rsidP="00605319">
            <w:pPr>
              <w:cnfStyle w:val="000000100000"/>
              <w:rPr>
                <w:rFonts w:asciiTheme="minorHAnsi" w:hAnsiTheme="minorHAnsi" w:cs="Tahoma"/>
              </w:rPr>
            </w:pPr>
            <w:r w:rsidRPr="00605319">
              <w:rPr>
                <w:rFonts w:asciiTheme="minorHAnsi" w:hAnsiTheme="minorHAnsi" w:cs="Tahoma"/>
              </w:rPr>
              <w:t xml:space="preserve">       3 185 850   </w:t>
            </w:r>
          </w:p>
        </w:tc>
        <w:tc>
          <w:tcPr>
            <w:tcW w:w="1980" w:type="dxa"/>
          </w:tcPr>
          <w:p w:rsidR="00605319" w:rsidRPr="00287D86" w:rsidRDefault="00605319" w:rsidP="00074AD8">
            <w:pPr>
              <w:jc w:val="center"/>
              <w:cnfStyle w:val="000000100000"/>
              <w:rPr>
                <w:rFonts w:asciiTheme="minorHAnsi" w:hAnsiTheme="minorHAnsi" w:cs="Tahoma"/>
              </w:rPr>
            </w:pPr>
            <w:r w:rsidRPr="00287D86">
              <w:rPr>
                <w:rFonts w:asciiTheme="minorHAnsi" w:hAnsiTheme="minorHAnsi" w:cs="Tahoma"/>
              </w:rPr>
              <w:t>Не использовался</w:t>
            </w:r>
          </w:p>
        </w:tc>
        <w:tc>
          <w:tcPr>
            <w:tcW w:w="2160" w:type="dxa"/>
          </w:tcPr>
          <w:p w:rsidR="00605319" w:rsidRPr="00287D86" w:rsidRDefault="00605319" w:rsidP="00074AD8">
            <w:pPr>
              <w:jc w:val="center"/>
              <w:cnfStyle w:val="000000100000"/>
              <w:rPr>
                <w:rFonts w:asciiTheme="minorHAnsi" w:hAnsiTheme="minorHAnsi" w:cs="Tahoma"/>
              </w:rPr>
            </w:pPr>
            <w:r w:rsidRPr="00287D86">
              <w:rPr>
                <w:rFonts w:asciiTheme="minorHAnsi" w:hAnsiTheme="minorHAnsi" w:cs="Tahoma"/>
              </w:rPr>
              <w:t>Не использовался</w:t>
            </w:r>
          </w:p>
        </w:tc>
      </w:tr>
      <w:tr w:rsidR="00605319" w:rsidRPr="00287D86" w:rsidTr="000D29C0">
        <w:trPr>
          <w:cnfStyle w:val="000000010000"/>
          <w:cantSplit/>
          <w:trHeight w:val="255"/>
          <w:jc w:val="center"/>
        </w:trPr>
        <w:tc>
          <w:tcPr>
            <w:cnfStyle w:val="001000000000"/>
            <w:tcW w:w="1275" w:type="dxa"/>
            <w:vAlign w:val="center"/>
          </w:tcPr>
          <w:p w:rsidR="00605319" w:rsidRPr="00287D86" w:rsidRDefault="00605319">
            <w:pPr>
              <w:jc w:val="center"/>
              <w:rPr>
                <w:rFonts w:asciiTheme="minorHAnsi" w:hAnsiTheme="minorHAnsi" w:cs="Arial CYR"/>
              </w:rPr>
            </w:pPr>
            <w:r>
              <w:rPr>
                <w:rFonts w:asciiTheme="minorHAnsi" w:hAnsiTheme="minorHAnsi" w:cs="Arial CYR"/>
              </w:rPr>
              <w:t>8</w:t>
            </w:r>
          </w:p>
        </w:tc>
        <w:tc>
          <w:tcPr>
            <w:tcW w:w="900" w:type="dxa"/>
            <w:vAlign w:val="center"/>
          </w:tcPr>
          <w:p w:rsidR="00605319" w:rsidRPr="00287D86" w:rsidRDefault="00605319">
            <w:pPr>
              <w:jc w:val="center"/>
              <w:cnfStyle w:val="000000010000"/>
              <w:rPr>
                <w:rFonts w:asciiTheme="minorHAnsi" w:hAnsiTheme="minorHAnsi" w:cs="Arial CYR"/>
              </w:rPr>
            </w:pPr>
            <w:r>
              <w:rPr>
                <w:rFonts w:asciiTheme="minorHAnsi" w:hAnsiTheme="minorHAnsi" w:cs="Arial CYR"/>
              </w:rPr>
              <w:t>3</w:t>
            </w:r>
          </w:p>
        </w:tc>
        <w:tc>
          <w:tcPr>
            <w:tcW w:w="1902" w:type="dxa"/>
            <w:vAlign w:val="center"/>
          </w:tcPr>
          <w:p w:rsidR="00605319" w:rsidRDefault="00605319" w:rsidP="00CF546B">
            <w:pPr>
              <w:jc w:val="center"/>
              <w:cnfStyle w:val="000000010000"/>
              <w:rPr>
                <w:rFonts w:ascii="Calibri" w:hAnsi="Calibri" w:cs="Arial CYR"/>
              </w:rPr>
            </w:pPr>
            <w:r>
              <w:rPr>
                <w:rFonts w:ascii="Calibri" w:hAnsi="Calibri" w:cs="Arial CYR"/>
              </w:rPr>
              <w:t>102,00</w:t>
            </w:r>
          </w:p>
        </w:tc>
        <w:tc>
          <w:tcPr>
            <w:tcW w:w="1980" w:type="dxa"/>
            <w:vAlign w:val="bottom"/>
          </w:tcPr>
          <w:p w:rsidR="00605319" w:rsidRPr="00605319" w:rsidRDefault="00605319" w:rsidP="00605319">
            <w:pPr>
              <w:cnfStyle w:val="000000010000"/>
              <w:rPr>
                <w:rFonts w:asciiTheme="minorHAnsi" w:hAnsiTheme="minorHAnsi" w:cs="Tahoma"/>
              </w:rPr>
            </w:pPr>
            <w:r w:rsidRPr="00605319">
              <w:rPr>
                <w:rFonts w:asciiTheme="minorHAnsi" w:hAnsiTheme="minorHAnsi" w:cs="Tahoma"/>
              </w:rPr>
              <w:t xml:space="preserve">       3 233 400   </w:t>
            </w:r>
          </w:p>
        </w:tc>
        <w:tc>
          <w:tcPr>
            <w:tcW w:w="1980" w:type="dxa"/>
          </w:tcPr>
          <w:p w:rsidR="00605319" w:rsidRPr="00287D86" w:rsidRDefault="00605319" w:rsidP="00074AD8">
            <w:pPr>
              <w:jc w:val="center"/>
              <w:cnfStyle w:val="000000010000"/>
              <w:rPr>
                <w:rFonts w:asciiTheme="minorHAnsi" w:hAnsiTheme="minorHAnsi" w:cs="Tahoma"/>
              </w:rPr>
            </w:pPr>
            <w:r w:rsidRPr="00287D86">
              <w:rPr>
                <w:rFonts w:asciiTheme="minorHAnsi" w:hAnsiTheme="minorHAnsi" w:cs="Tahoma"/>
              </w:rPr>
              <w:t>Не использовался</w:t>
            </w:r>
          </w:p>
        </w:tc>
        <w:tc>
          <w:tcPr>
            <w:tcW w:w="2160" w:type="dxa"/>
          </w:tcPr>
          <w:p w:rsidR="00605319" w:rsidRPr="00287D86" w:rsidRDefault="00605319" w:rsidP="00074AD8">
            <w:pPr>
              <w:jc w:val="center"/>
              <w:cnfStyle w:val="000000010000"/>
              <w:rPr>
                <w:rFonts w:asciiTheme="minorHAnsi" w:hAnsiTheme="minorHAnsi" w:cs="Tahoma"/>
              </w:rPr>
            </w:pPr>
            <w:r w:rsidRPr="00287D86">
              <w:rPr>
                <w:rFonts w:asciiTheme="minorHAnsi" w:hAnsiTheme="minorHAnsi" w:cs="Tahoma"/>
              </w:rPr>
              <w:t>Не использовался</w:t>
            </w:r>
          </w:p>
        </w:tc>
      </w:tr>
      <w:tr w:rsidR="00605319" w:rsidRPr="00287D86" w:rsidTr="000D29C0">
        <w:trPr>
          <w:cnfStyle w:val="000000100000"/>
          <w:cantSplit/>
          <w:trHeight w:val="255"/>
          <w:jc w:val="center"/>
        </w:trPr>
        <w:tc>
          <w:tcPr>
            <w:cnfStyle w:val="001000000000"/>
            <w:tcW w:w="1275" w:type="dxa"/>
            <w:vAlign w:val="center"/>
          </w:tcPr>
          <w:p w:rsidR="00605319" w:rsidRPr="00287D86" w:rsidRDefault="00605319">
            <w:pPr>
              <w:jc w:val="center"/>
              <w:rPr>
                <w:rFonts w:asciiTheme="minorHAnsi" w:hAnsiTheme="minorHAnsi" w:cs="Arial CYR"/>
              </w:rPr>
            </w:pPr>
            <w:r>
              <w:rPr>
                <w:rFonts w:asciiTheme="minorHAnsi" w:hAnsiTheme="minorHAnsi" w:cs="Arial CYR"/>
              </w:rPr>
              <w:t>15</w:t>
            </w:r>
          </w:p>
        </w:tc>
        <w:tc>
          <w:tcPr>
            <w:tcW w:w="900" w:type="dxa"/>
            <w:vAlign w:val="center"/>
          </w:tcPr>
          <w:p w:rsidR="00605319" w:rsidRPr="00287D86" w:rsidRDefault="00605319">
            <w:pPr>
              <w:jc w:val="center"/>
              <w:cnfStyle w:val="000000100000"/>
              <w:rPr>
                <w:rFonts w:asciiTheme="minorHAnsi" w:hAnsiTheme="minorHAnsi" w:cs="Arial CYR"/>
              </w:rPr>
            </w:pPr>
            <w:r>
              <w:rPr>
                <w:rFonts w:asciiTheme="minorHAnsi" w:hAnsiTheme="minorHAnsi" w:cs="Arial CYR"/>
              </w:rPr>
              <w:t>4</w:t>
            </w:r>
          </w:p>
        </w:tc>
        <w:tc>
          <w:tcPr>
            <w:tcW w:w="1902" w:type="dxa"/>
            <w:vAlign w:val="center"/>
          </w:tcPr>
          <w:p w:rsidR="00605319" w:rsidRDefault="00605319" w:rsidP="00CF546B">
            <w:pPr>
              <w:jc w:val="center"/>
              <w:cnfStyle w:val="000000100000"/>
              <w:rPr>
                <w:rFonts w:ascii="Calibri" w:hAnsi="Calibri" w:cs="Arial CYR"/>
              </w:rPr>
            </w:pPr>
            <w:r>
              <w:rPr>
                <w:rFonts w:ascii="Calibri" w:hAnsi="Calibri" w:cs="Arial CYR"/>
              </w:rPr>
              <w:t>102,20</w:t>
            </w:r>
          </w:p>
        </w:tc>
        <w:tc>
          <w:tcPr>
            <w:tcW w:w="1980" w:type="dxa"/>
            <w:vAlign w:val="bottom"/>
          </w:tcPr>
          <w:p w:rsidR="00605319" w:rsidRPr="00605319" w:rsidRDefault="00605319" w:rsidP="00605319">
            <w:pPr>
              <w:cnfStyle w:val="000000100000"/>
              <w:rPr>
                <w:rFonts w:asciiTheme="minorHAnsi" w:hAnsiTheme="minorHAnsi" w:cs="Tahoma"/>
              </w:rPr>
            </w:pPr>
            <w:r w:rsidRPr="00605319">
              <w:rPr>
                <w:rFonts w:asciiTheme="minorHAnsi" w:hAnsiTheme="minorHAnsi" w:cs="Tahoma"/>
              </w:rPr>
              <w:t xml:space="preserve">       3 239 740   </w:t>
            </w:r>
          </w:p>
        </w:tc>
        <w:tc>
          <w:tcPr>
            <w:tcW w:w="1980" w:type="dxa"/>
          </w:tcPr>
          <w:p w:rsidR="00605319" w:rsidRPr="00287D86" w:rsidRDefault="00605319" w:rsidP="00074AD8">
            <w:pPr>
              <w:jc w:val="center"/>
              <w:cnfStyle w:val="000000100000"/>
              <w:rPr>
                <w:rFonts w:asciiTheme="minorHAnsi" w:hAnsiTheme="minorHAnsi" w:cs="Tahoma"/>
              </w:rPr>
            </w:pPr>
            <w:r w:rsidRPr="00287D86">
              <w:rPr>
                <w:rFonts w:asciiTheme="minorHAnsi" w:hAnsiTheme="minorHAnsi" w:cs="Tahoma"/>
              </w:rPr>
              <w:t>Не использовался</w:t>
            </w:r>
          </w:p>
        </w:tc>
        <w:tc>
          <w:tcPr>
            <w:tcW w:w="2160" w:type="dxa"/>
          </w:tcPr>
          <w:p w:rsidR="00605319" w:rsidRPr="00287D86" w:rsidRDefault="00605319" w:rsidP="00074AD8">
            <w:pPr>
              <w:jc w:val="center"/>
              <w:cnfStyle w:val="000000100000"/>
              <w:rPr>
                <w:rFonts w:asciiTheme="minorHAnsi" w:hAnsiTheme="minorHAnsi" w:cs="Tahoma"/>
              </w:rPr>
            </w:pPr>
            <w:r w:rsidRPr="00287D86">
              <w:rPr>
                <w:rFonts w:asciiTheme="minorHAnsi" w:hAnsiTheme="minorHAnsi" w:cs="Tahoma"/>
              </w:rPr>
              <w:t>Не использовался</w:t>
            </w:r>
          </w:p>
        </w:tc>
      </w:tr>
    </w:tbl>
    <w:p w:rsidR="00EF51CB" w:rsidRPr="006B31C0" w:rsidRDefault="00EF51CB" w:rsidP="00EF51CB">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EF51CB" w:rsidRDefault="00EF51CB" w:rsidP="00EF51CB">
      <w:pPr>
        <w:spacing w:before="60" w:after="60"/>
        <w:rPr>
          <w:rFonts w:ascii="Calibri" w:hAnsi="Calibri" w:cs="Calibri"/>
          <w:color w:val="000000" w:themeColor="text1"/>
        </w:rPr>
      </w:pPr>
    </w:p>
    <w:p w:rsidR="00EF51CB" w:rsidRPr="008452CC" w:rsidRDefault="00EF51CB" w:rsidP="00EF51CB">
      <w:pPr>
        <w:spacing w:before="60" w:after="60"/>
        <w:rPr>
          <w:rFonts w:ascii="Calibri" w:hAnsi="Calibri" w:cs="Calibri"/>
          <w:color w:val="000000" w:themeColor="text1"/>
        </w:rPr>
      </w:pPr>
      <w:r w:rsidRPr="008452CC">
        <w:rPr>
          <w:rFonts w:ascii="Calibri" w:hAnsi="Calibri" w:cs="Calibri"/>
          <w:color w:val="000000" w:themeColor="text1"/>
        </w:rPr>
        <w:t xml:space="preserve">При определении </w:t>
      </w:r>
      <w:r>
        <w:rPr>
          <w:rFonts w:ascii="Calibri" w:hAnsi="Calibri" w:cs="Calibri"/>
          <w:color w:val="000000" w:themeColor="text1"/>
        </w:rPr>
        <w:t>справедливой (</w:t>
      </w:r>
      <w:r w:rsidRPr="008452CC">
        <w:rPr>
          <w:rFonts w:ascii="Calibri" w:hAnsi="Calibri" w:cs="Calibri"/>
          <w:color w:val="000000" w:themeColor="text1"/>
        </w:rPr>
        <w:t>рыночной</w:t>
      </w:r>
      <w:r>
        <w:rPr>
          <w:rFonts w:ascii="Calibri" w:hAnsi="Calibri" w:cs="Calibri"/>
          <w:color w:val="000000" w:themeColor="text1"/>
        </w:rPr>
        <w:t>)</w:t>
      </w:r>
      <w:r w:rsidRPr="008452CC">
        <w:rPr>
          <w:rFonts w:ascii="Calibri" w:hAnsi="Calibri" w:cs="Calibri"/>
          <w:color w:val="000000" w:themeColor="text1"/>
        </w:rPr>
        <w:t xml:space="preserve"> стоимости объекта оценки был использован один подход – сравнительный, а также приведено обоснование отказа от использования затратного и доходного подходов. Таким образом, сравнительному подходу присваивается весовой коэффициент 1,0 – согласование не требуется.</w:t>
      </w:r>
    </w:p>
    <w:p w:rsidR="00EF51CB" w:rsidRDefault="00EF51CB" w:rsidP="00EF51CB">
      <w:pPr>
        <w:pStyle w:val="af6"/>
        <w:spacing w:before="200" w:after="200"/>
        <w:ind w:left="0"/>
        <w:rPr>
          <w:rFonts w:asciiTheme="minorHAnsi" w:hAnsiTheme="minorHAnsi" w:cs="Tahoma"/>
        </w:rPr>
      </w:pPr>
    </w:p>
    <w:p w:rsidR="00682309" w:rsidRPr="00F54081" w:rsidRDefault="00A06D44" w:rsidP="00A06D44">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1" w:name="_Toc441235700"/>
      <w:bookmarkEnd w:id="173"/>
      <w:bookmarkEnd w:id="174"/>
      <w:bookmarkEnd w:id="175"/>
      <w:r>
        <w:rPr>
          <w:rFonts w:ascii="Cambria" w:hAnsi="Cambria"/>
          <w:color w:val="365F91"/>
          <w:sz w:val="36"/>
          <w:szCs w:val="36"/>
        </w:rPr>
        <w:lastRenderedPageBreak/>
        <w:t xml:space="preserve">ГЛАВА 8. </w:t>
      </w:r>
      <w:r w:rsidR="00682309" w:rsidRPr="00F54081">
        <w:rPr>
          <w:rFonts w:ascii="Cambria" w:hAnsi="Cambria"/>
          <w:color w:val="365F91"/>
          <w:sz w:val="36"/>
          <w:szCs w:val="36"/>
        </w:rPr>
        <w:t>ИСТОЧНИКИ ИНФОРМАЦИИ, ИСПОЛЬЗОВАННЫЕ ПРИ СОСТАВЛЕНИИ НАСТОЯЩЕГО ОТЧЕТА</w:t>
      </w:r>
      <w:bookmarkEnd w:id="176"/>
      <w:bookmarkEnd w:id="177"/>
      <w:bookmarkEnd w:id="181"/>
    </w:p>
    <w:p w:rsidR="00682309" w:rsidRPr="00F54081" w:rsidRDefault="00682309" w:rsidP="005E427E">
      <w:pPr>
        <w:pStyle w:val="af6"/>
        <w:ind w:left="0"/>
        <w:rPr>
          <w:rFonts w:ascii="Calibri" w:hAnsi="Calibri" w:cs="Calibri"/>
          <w:b/>
        </w:rPr>
      </w:pPr>
      <w:bookmarkStart w:id="182" w:name="_Toc55135006"/>
      <w:bookmarkStart w:id="183" w:name="_Toc69716955"/>
      <w:r w:rsidRPr="00F54081">
        <w:rPr>
          <w:rFonts w:ascii="Calibri" w:hAnsi="Calibri" w:cs="Calibri"/>
          <w:b/>
        </w:rPr>
        <w:t>СПРАВОЧНАЯ И МЕТОДИЧЕСКАЯ ЛИТЕРАТУРА</w:t>
      </w:r>
      <w:bookmarkEnd w:id="182"/>
      <w:bookmarkEnd w:id="183"/>
    </w:p>
    <w:p w:rsidR="00682309" w:rsidRPr="00F54081" w:rsidRDefault="00682309" w:rsidP="005E427E">
      <w:pPr>
        <w:pStyle w:val="af6"/>
        <w:ind w:left="0"/>
        <w:rPr>
          <w:rFonts w:ascii="Calibri" w:hAnsi="Calibri" w:cs="Calibri"/>
        </w:rPr>
      </w:pP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рыночной стоимости недвижимости. Серия «Оценочная деятельность». Учебное и практическое пособие. – М.: Дело, 1998.- 384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недвижимости: Учеб. Пособие / </w:t>
      </w:r>
      <w:proofErr w:type="spellStart"/>
      <w:r w:rsidRPr="00F54081">
        <w:rPr>
          <w:rFonts w:ascii="Calibri" w:hAnsi="Calibri" w:cs="Calibri"/>
        </w:rPr>
        <w:t>Харрисон</w:t>
      </w:r>
      <w:proofErr w:type="spellEnd"/>
      <w:r w:rsidRPr="00F54081">
        <w:rPr>
          <w:rFonts w:ascii="Calibri" w:hAnsi="Calibri" w:cs="Calibri"/>
        </w:rPr>
        <w:t xml:space="preserve"> Г.С. / Пер. с англ. М: РИО </w:t>
      </w:r>
      <w:proofErr w:type="spellStart"/>
      <w:r w:rsidRPr="00F54081">
        <w:rPr>
          <w:rFonts w:ascii="Calibri" w:hAnsi="Calibri" w:cs="Calibri"/>
        </w:rPr>
        <w:t>Мособлупрполиграфиздата</w:t>
      </w:r>
      <w:proofErr w:type="spellEnd"/>
      <w:r w:rsidRPr="00F54081">
        <w:rPr>
          <w:rFonts w:ascii="Calibri" w:hAnsi="Calibri" w:cs="Calibri"/>
        </w:rPr>
        <w:t>, 1994.</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под редакцией А.Г. Грязновой, М.А. Федотовой. М. 2005г., Финансы и статистика, 495с.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объектов недвижимости. Учебное пособие. М., ИНФРА-М.,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 «Методологические основы оценки стоимости имущества». Г. И. </w:t>
      </w:r>
      <w:proofErr w:type="spellStart"/>
      <w:r w:rsidRPr="00F54081">
        <w:rPr>
          <w:rFonts w:ascii="Calibri" w:hAnsi="Calibri" w:cs="Calibri"/>
        </w:rPr>
        <w:t>Микерин</w:t>
      </w:r>
      <w:proofErr w:type="spellEnd"/>
      <w:r w:rsidRPr="00F54081">
        <w:rPr>
          <w:rFonts w:ascii="Calibri" w:hAnsi="Calibri" w:cs="Calibri"/>
        </w:rPr>
        <w:t>, В. Г. Гребенщиков, Е. И. Нейман.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Грибовский</w:t>
      </w:r>
      <w:proofErr w:type="spellEnd"/>
      <w:r w:rsidRPr="00F54081">
        <w:rPr>
          <w:rFonts w:ascii="Calibri" w:hAnsi="Calibri" w:cs="Calibri"/>
        </w:rPr>
        <w:t xml:space="preserve"> С. В. «Оценка рыночной стоимости недвижимости», «ПИТЕР», 2001г.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Иванова Е.Н. Оценка стоимости недвижимости: </w:t>
      </w:r>
      <w:proofErr w:type="spellStart"/>
      <w:r w:rsidRPr="00F54081">
        <w:rPr>
          <w:rFonts w:ascii="Calibri" w:hAnsi="Calibri" w:cs="Calibri"/>
        </w:rPr>
        <w:t>Учеб</w:t>
      </w:r>
      <w:proofErr w:type="gramStart"/>
      <w:r w:rsidRPr="00F54081">
        <w:rPr>
          <w:rFonts w:ascii="Calibri" w:hAnsi="Calibri" w:cs="Calibri"/>
        </w:rPr>
        <w:t>.п</w:t>
      </w:r>
      <w:proofErr w:type="gramEnd"/>
      <w:r w:rsidRPr="00F54081">
        <w:rPr>
          <w:rFonts w:ascii="Calibri" w:hAnsi="Calibri" w:cs="Calibri"/>
        </w:rPr>
        <w:t>особие</w:t>
      </w:r>
      <w:proofErr w:type="spellEnd"/>
      <w:r w:rsidRPr="00F54081">
        <w:rPr>
          <w:rFonts w:ascii="Calibri" w:hAnsi="Calibri" w:cs="Calibri"/>
        </w:rPr>
        <w:t>/Под ред. М.А.Федотовой. –М., 2007. 334с.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Коростелев С.П. НЭИ при оценке недвижимости. / Корпоративный менеджмент, обновлено 25.08.2009, </w:t>
      </w:r>
      <w:proofErr w:type="spellStart"/>
      <w:r w:rsidRPr="00F54081">
        <w:rPr>
          <w:rFonts w:ascii="Calibri" w:hAnsi="Calibri" w:cs="Calibri"/>
        </w:rPr>
        <w:t>www</w:t>
      </w:r>
      <w:proofErr w:type="spellEnd"/>
      <w:r w:rsidRPr="00F54081">
        <w:rPr>
          <w:rFonts w:ascii="Calibri" w:hAnsi="Calibri" w:cs="Calibri"/>
        </w:rPr>
        <w:t>.</w:t>
      </w:r>
      <w:proofErr w:type="spellStart"/>
      <w:r w:rsidRPr="00F54081">
        <w:rPr>
          <w:rFonts w:ascii="Calibri" w:hAnsi="Calibri" w:cs="Calibri"/>
          <w:lang w:val="en-US"/>
        </w:rPr>
        <w:t>cfin</w:t>
      </w:r>
      <w:proofErr w:type="spellEnd"/>
      <w:r w:rsidRPr="00F54081">
        <w:rPr>
          <w:rFonts w:ascii="Calibri" w:hAnsi="Calibri" w:cs="Calibri"/>
        </w:rPr>
        <w:t>.</w:t>
      </w:r>
      <w:proofErr w:type="spellStart"/>
      <w:r w:rsidRPr="00F54081">
        <w:rPr>
          <w:rFonts w:ascii="Calibri" w:hAnsi="Calibri" w:cs="Calibri"/>
          <w:lang w:val="en-US"/>
        </w:rPr>
        <w:t>ru</w:t>
      </w:r>
      <w:proofErr w:type="spellEnd"/>
      <w:r w:rsidRPr="00F54081">
        <w:rPr>
          <w:rFonts w:ascii="Calibri" w:hAnsi="Calibri" w:cs="Calibri"/>
        </w:rPr>
        <w:t>/</w:t>
      </w:r>
      <w:proofErr w:type="spellStart"/>
      <w:r w:rsidRPr="00F54081">
        <w:rPr>
          <w:rFonts w:ascii="Calibri" w:hAnsi="Calibri" w:cs="Calibri"/>
        </w:rPr>
        <w:t>apprais</w:t>
      </w:r>
      <w:proofErr w:type="spellEnd"/>
      <w:r w:rsidRPr="00F54081">
        <w:rPr>
          <w:rFonts w:ascii="Calibri" w:hAnsi="Calibri" w:cs="Calibri"/>
          <w:lang w:val="en-US"/>
        </w:rPr>
        <w:t>al</w:t>
      </w:r>
      <w:r w:rsidRPr="00F54081">
        <w:rPr>
          <w:rFonts w:ascii="Calibri" w:hAnsi="Calibri" w:cs="Calibri"/>
        </w:rPr>
        <w:t>/</w:t>
      </w:r>
      <w:r w:rsidRPr="00F54081">
        <w:rPr>
          <w:rFonts w:ascii="Calibri" w:hAnsi="Calibri" w:cs="Calibri"/>
          <w:lang w:val="en-US"/>
        </w:rPr>
        <w:t>realty</w:t>
      </w:r>
      <w:r w:rsidRPr="00F54081">
        <w:rPr>
          <w:rFonts w:ascii="Calibri" w:hAnsi="Calibri" w:cs="Calibri"/>
        </w:rPr>
        <w:t>/</w:t>
      </w:r>
      <w:r w:rsidRPr="00F54081">
        <w:rPr>
          <w:rFonts w:ascii="Calibri" w:hAnsi="Calibri" w:cs="Calibri"/>
          <w:lang w:val="en-US"/>
        </w:rPr>
        <w:t>best</w:t>
      </w:r>
      <w:r w:rsidRPr="00F54081">
        <w:rPr>
          <w:rFonts w:ascii="Calibri" w:hAnsi="Calibri" w:cs="Calibri"/>
        </w:rPr>
        <w:t>_</w:t>
      </w:r>
      <w:r w:rsidRPr="00F54081">
        <w:rPr>
          <w:rFonts w:ascii="Calibri" w:hAnsi="Calibri" w:cs="Calibri"/>
          <w:lang w:val="en-US"/>
        </w:rPr>
        <w:t>use</w:t>
      </w:r>
      <w:r w:rsidRPr="00F54081">
        <w:rPr>
          <w:rFonts w:ascii="Calibri" w:hAnsi="Calibri" w:cs="Calibri"/>
        </w:rPr>
        <w:t>_</w:t>
      </w:r>
      <w:r w:rsidRPr="00F54081">
        <w:rPr>
          <w:rFonts w:ascii="Calibri" w:hAnsi="Calibri" w:cs="Calibri"/>
          <w:lang w:val="en-US"/>
        </w:rPr>
        <w:t>analysis</w:t>
      </w:r>
      <w:r w:rsidRPr="00F54081">
        <w:rPr>
          <w:rFonts w:ascii="Calibri" w:hAnsi="Calibri" w:cs="Calibri"/>
        </w:rPr>
        <w:t>.</w:t>
      </w:r>
      <w:proofErr w:type="spellStart"/>
      <w:r w:rsidRPr="00F54081">
        <w:rPr>
          <w:rFonts w:ascii="Calibri" w:hAnsi="Calibri" w:cs="Calibri"/>
          <w:lang w:val="en-US"/>
        </w:rPr>
        <w:t>shtml</w:t>
      </w:r>
      <w:proofErr w:type="spellEnd"/>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Микерин</w:t>
      </w:r>
      <w:proofErr w:type="spellEnd"/>
      <w:r w:rsidRPr="00F54081">
        <w:rPr>
          <w:rFonts w:ascii="Calibri" w:hAnsi="Calibri" w:cs="Calibri"/>
        </w:rPr>
        <w:t xml:space="preserve"> Г. И., Гребенщиков В. Г., Нейман Е. И. Методологические основы оценки стоимости имущества. -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Прорвич</w:t>
      </w:r>
      <w:proofErr w:type="spellEnd"/>
      <w:r w:rsidRPr="00F54081">
        <w:rPr>
          <w:rFonts w:ascii="Calibri" w:hAnsi="Calibri" w:cs="Calibri"/>
        </w:rPr>
        <w:t xml:space="preserve"> В.С. Оценка экономической стоимости городской земли. - М., 1998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Оценка недвижимости. – </w:t>
      </w:r>
      <w:proofErr w:type="spellStart"/>
      <w:r w:rsidRPr="00F54081">
        <w:rPr>
          <w:rFonts w:ascii="Calibri" w:hAnsi="Calibri" w:cs="Calibri"/>
        </w:rPr>
        <w:t>Спб</w:t>
      </w:r>
      <w:proofErr w:type="spellEnd"/>
      <w:r w:rsidRPr="00F54081">
        <w:rPr>
          <w:rFonts w:ascii="Calibri" w:hAnsi="Calibri" w:cs="Calibri"/>
        </w:rPr>
        <w:t>., 1997 г.</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Экономика недвижимости. – </w:t>
      </w:r>
      <w:proofErr w:type="spellStart"/>
      <w:r w:rsidRPr="00F54081">
        <w:rPr>
          <w:rFonts w:ascii="Calibri" w:hAnsi="Calibri" w:cs="Calibri"/>
        </w:rPr>
        <w:t>Спб</w:t>
      </w:r>
      <w:proofErr w:type="spellEnd"/>
      <w:r w:rsidRPr="00F54081">
        <w:rPr>
          <w:rFonts w:ascii="Calibri" w:hAnsi="Calibri" w:cs="Calibri"/>
        </w:rPr>
        <w:t xml:space="preserve">., 2007 г., 584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Черняк А.В. «Оценка городской недвижимости», М., 1996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Федотова М.А., Рослов В.Ю., Щербакова О.Н., </w:t>
      </w:r>
      <w:proofErr w:type="spellStart"/>
      <w:r w:rsidRPr="00F54081">
        <w:rPr>
          <w:rFonts w:ascii="Calibri" w:hAnsi="Calibri" w:cs="Calibri"/>
        </w:rPr>
        <w:t>Мышанов</w:t>
      </w:r>
      <w:proofErr w:type="spellEnd"/>
      <w:r w:rsidRPr="00F54081">
        <w:rPr>
          <w:rFonts w:ascii="Calibri" w:hAnsi="Calibri" w:cs="Calibri"/>
        </w:rPr>
        <w:t xml:space="preserve"> А.И. Оценка для целей залога: теория, практика, рекомендации. М., 2008 г.,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Фридман Д. и др. «Анализ и оценка приносящей доход недвижимости», М., ДЕЛО,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Справочник расчетных данных д</w:t>
      </w:r>
      <w:r w:rsidR="004F4F08">
        <w:rPr>
          <w:rFonts w:ascii="Calibri" w:hAnsi="Calibri" w:cs="Calibri"/>
        </w:rPr>
        <w:t>ля оценки и консалтинга. СРД №16</w:t>
      </w:r>
      <w:r w:rsidRPr="00F54081">
        <w:rPr>
          <w:rFonts w:ascii="Calibri" w:hAnsi="Calibri" w:cs="Calibri"/>
        </w:rPr>
        <w:t xml:space="preserve">.  М.: Научно – Практический  Центр  </w:t>
      </w:r>
      <w:proofErr w:type="spellStart"/>
      <w:r w:rsidR="00B65551">
        <w:rPr>
          <w:rFonts w:ascii="Calibri" w:hAnsi="Calibri" w:cs="Calibri"/>
        </w:rPr>
        <w:t>ПрофессиональногоОценщика</w:t>
      </w:r>
      <w:proofErr w:type="spellEnd"/>
      <w:r w:rsidR="004F4F08">
        <w:rPr>
          <w:rFonts w:ascii="Calibri" w:hAnsi="Calibri" w:cs="Calibri"/>
        </w:rPr>
        <w:t xml:space="preserve"> (НПЦПО), 2015</w:t>
      </w:r>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Справочник расчетных данных для оценки и консалтинга. СРД №13.  М.: Научно – Практический  Центр  </w:t>
      </w:r>
      <w:proofErr w:type="spellStart"/>
      <w:r w:rsidR="00B65551">
        <w:rPr>
          <w:rFonts w:ascii="Calibri" w:hAnsi="Calibri" w:cs="Calibri"/>
        </w:rPr>
        <w:t>ПрофессиональногоОценщика</w:t>
      </w:r>
      <w:proofErr w:type="spellEnd"/>
      <w:r w:rsidRPr="00F54081">
        <w:rPr>
          <w:rFonts w:ascii="Calibri" w:hAnsi="Calibri" w:cs="Calibri"/>
        </w:rPr>
        <w:t xml:space="preserve"> (НПЦПО), 2013.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Практика оценки </w:t>
      </w:r>
      <w:proofErr w:type="spellStart"/>
      <w:r w:rsidRPr="00F54081">
        <w:rPr>
          <w:rFonts w:ascii="Calibri" w:hAnsi="Calibri" w:cs="Calibri"/>
        </w:rPr>
        <w:t>недвижимости</w:t>
      </w:r>
      <w:proofErr w:type="gramStart"/>
      <w:r w:rsidRPr="00F54081">
        <w:rPr>
          <w:rFonts w:ascii="Calibri" w:hAnsi="Calibri" w:cs="Calibri"/>
        </w:rPr>
        <w:t>.-</w:t>
      </w:r>
      <w:proofErr w:type="gramEnd"/>
      <w:r w:rsidRPr="00F54081">
        <w:rPr>
          <w:rFonts w:ascii="Calibri" w:hAnsi="Calibri" w:cs="Calibri"/>
        </w:rPr>
        <w:t>М.:Техносфера</w:t>
      </w:r>
      <w:proofErr w:type="spellEnd"/>
      <w:r w:rsidRPr="00F54081">
        <w:rPr>
          <w:rFonts w:ascii="Calibri" w:hAnsi="Calibri" w:cs="Calibri"/>
        </w:rPr>
        <w:t>, 2011.</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Ежемесячный информационно-аналитический бюллетень рынка недвижимости «RWAY».</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A06D44" w:rsidP="00A06D44">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4" w:name="_Toc368313484"/>
      <w:bookmarkStart w:id="185" w:name="_Toc377045858"/>
      <w:bookmarkStart w:id="186" w:name="_Toc441235701"/>
      <w:r>
        <w:rPr>
          <w:rFonts w:ascii="Cambria" w:hAnsi="Cambria"/>
          <w:color w:val="365F91"/>
          <w:sz w:val="36"/>
          <w:szCs w:val="36"/>
        </w:rPr>
        <w:lastRenderedPageBreak/>
        <w:t xml:space="preserve">ГЛАВА 9. </w:t>
      </w:r>
      <w:r w:rsidR="00682309" w:rsidRPr="00F54081">
        <w:rPr>
          <w:rFonts w:ascii="Cambria" w:hAnsi="Cambria"/>
          <w:color w:val="365F91"/>
          <w:sz w:val="36"/>
          <w:szCs w:val="36"/>
        </w:rPr>
        <w:t>ТЕРМИНЫ И ОПРЕДЕЛЕНИЯ</w:t>
      </w:r>
      <w:bookmarkEnd w:id="184"/>
      <w:bookmarkEnd w:id="185"/>
      <w:bookmarkEnd w:id="186"/>
    </w:p>
    <w:p w:rsidR="00682309" w:rsidRPr="00F54081" w:rsidRDefault="00682309" w:rsidP="005E427E">
      <w:pPr>
        <w:pStyle w:val="af6"/>
        <w:ind w:left="0"/>
        <w:rPr>
          <w:rFonts w:ascii="Calibri" w:hAnsi="Calibri" w:cs="Calibri"/>
          <w:b/>
          <w:caps/>
        </w:rPr>
      </w:pPr>
      <w:r w:rsidRPr="00F54081">
        <w:rPr>
          <w:rFonts w:ascii="Calibri" w:hAnsi="Calibri" w:cs="Calibri"/>
          <w:b/>
          <w:caps/>
        </w:rPr>
        <w:t xml:space="preserve">Общие термины. </w:t>
      </w:r>
    </w:p>
    <w:p w:rsidR="00682309" w:rsidRPr="00F54081" w:rsidRDefault="00682309" w:rsidP="005E427E">
      <w:pPr>
        <w:pStyle w:val="af6"/>
        <w:ind w:left="0"/>
        <w:rPr>
          <w:rFonts w:ascii="Calibri" w:hAnsi="Calibri" w:cs="Calibri"/>
        </w:rPr>
      </w:pPr>
      <w:r w:rsidRPr="00F54081">
        <w:rPr>
          <w:rFonts w:ascii="Calibri" w:hAnsi="Calibri" w:cs="Calibri"/>
          <w:b/>
        </w:rPr>
        <w:t>Оценочная деятельность</w:t>
      </w:r>
      <w:r w:rsidRPr="00F54081">
        <w:rPr>
          <w:rFonts w:ascii="Calibri" w:hAnsi="Calibri" w:cs="Calibri"/>
        </w:rPr>
        <w:t xml:space="preserve"> – деятельность субъектов оценочной деятельности, направленная на установление в отношении </w:t>
      </w:r>
      <w:r w:rsidR="00641306">
        <w:rPr>
          <w:rFonts w:ascii="Calibri" w:hAnsi="Calibri" w:cs="Calibri"/>
        </w:rPr>
        <w:t>Объекта оценки</w:t>
      </w:r>
      <w:r w:rsidRPr="00F54081">
        <w:rPr>
          <w:rFonts w:ascii="Calibri" w:hAnsi="Calibri" w:cs="Calibri"/>
        </w:rPr>
        <w:t xml:space="preserve"> рыночной или иной стоимости.</w:t>
      </w:r>
    </w:p>
    <w:p w:rsidR="00682309" w:rsidRPr="00F54081" w:rsidRDefault="00682309" w:rsidP="005E427E">
      <w:pPr>
        <w:pStyle w:val="af6"/>
        <w:ind w:left="0"/>
        <w:rPr>
          <w:rFonts w:ascii="Calibri" w:hAnsi="Calibri" w:cs="Calibri"/>
        </w:rPr>
      </w:pPr>
      <w:r w:rsidRPr="00F54081">
        <w:rPr>
          <w:rFonts w:ascii="Calibri" w:hAnsi="Calibri" w:cs="Calibri"/>
          <w:b/>
        </w:rPr>
        <w:t xml:space="preserve">Оценщик </w:t>
      </w:r>
      <w:r w:rsidRPr="00F54081">
        <w:rPr>
          <w:rFonts w:ascii="Calibri" w:hAnsi="Calibri" w:cs="Calibr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Заказчик</w:t>
      </w:r>
      <w:r w:rsidRPr="00F54081">
        <w:rPr>
          <w:rFonts w:ascii="Calibri" w:hAnsi="Calibri" w:cs="Calibr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F54081" w:rsidRDefault="00682309" w:rsidP="005E427E">
      <w:pPr>
        <w:pStyle w:val="af6"/>
        <w:ind w:left="0"/>
        <w:rPr>
          <w:rFonts w:ascii="Calibri" w:hAnsi="Calibri" w:cs="Calibri"/>
        </w:rPr>
      </w:pPr>
      <w:r w:rsidRPr="00F54081">
        <w:rPr>
          <w:rFonts w:ascii="Calibri" w:hAnsi="Calibri" w:cs="Calibri"/>
          <w:b/>
        </w:rPr>
        <w:t>Договор об оценке</w:t>
      </w:r>
      <w:r w:rsidRPr="00F54081">
        <w:rPr>
          <w:rFonts w:ascii="Calibri" w:hAnsi="Calibri" w:cs="Calibr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Отчет об оценке</w:t>
      </w:r>
      <w:r w:rsidRPr="00F54081">
        <w:rPr>
          <w:rFonts w:ascii="Calibri" w:hAnsi="Calibri" w:cs="Calibr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Датой оценки</w:t>
      </w:r>
      <w:r w:rsidRPr="00F54081">
        <w:rPr>
          <w:rFonts w:ascii="Calibri" w:hAnsi="Calibri" w:cs="Calibr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w:t>
      </w:r>
      <w:proofErr w:type="gramStart"/>
      <w:r w:rsidRPr="00F54081">
        <w:rPr>
          <w:rFonts w:ascii="Calibri" w:hAnsi="Calibri" w:cs="Calibri"/>
        </w:rPr>
        <w:t>с даты оценки</w:t>
      </w:r>
      <w:proofErr w:type="gramEnd"/>
      <w:r w:rsidRPr="00F54081">
        <w:rPr>
          <w:rFonts w:ascii="Calibri" w:hAnsi="Calibri" w:cs="Calibri"/>
        </w:rPr>
        <w:t xml:space="preserve">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F54081" w:rsidRDefault="00682309" w:rsidP="005E427E">
      <w:pPr>
        <w:pStyle w:val="af6"/>
        <w:ind w:left="0"/>
        <w:rPr>
          <w:rFonts w:ascii="Calibri" w:hAnsi="Calibri" w:cs="Calibri"/>
        </w:rPr>
      </w:pPr>
      <w:r w:rsidRPr="00F54081">
        <w:rPr>
          <w:rFonts w:ascii="Calibri" w:hAnsi="Calibri" w:cs="Calibri"/>
        </w:rPr>
        <w:t xml:space="preserve">календарная дата, по состоянию на которую определяется стоимость объекта оценки. </w:t>
      </w:r>
    </w:p>
    <w:p w:rsidR="00682309" w:rsidRPr="00F54081" w:rsidRDefault="00682309" w:rsidP="005E427E">
      <w:pPr>
        <w:pStyle w:val="af6"/>
        <w:ind w:left="0"/>
        <w:rPr>
          <w:rFonts w:ascii="Calibri" w:hAnsi="Calibri" w:cs="Calibri"/>
        </w:rPr>
      </w:pPr>
      <w:r w:rsidRPr="00F54081">
        <w:rPr>
          <w:rFonts w:ascii="Calibri" w:hAnsi="Calibri" w:cs="Calibri"/>
        </w:rPr>
        <w:t xml:space="preserve">К </w:t>
      </w:r>
      <w:r w:rsidRPr="00F54081">
        <w:rPr>
          <w:rFonts w:ascii="Calibri" w:hAnsi="Calibri" w:cs="Calibri"/>
          <w:b/>
        </w:rPr>
        <w:t>объектам оценки</w:t>
      </w:r>
      <w:r w:rsidRPr="00F54081">
        <w:rPr>
          <w:rFonts w:ascii="Calibri" w:hAnsi="Calibri" w:cs="Calibr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цены объекта оценки</w:t>
      </w:r>
      <w:r w:rsidRPr="00F54081">
        <w:rPr>
          <w:rFonts w:ascii="Calibri" w:hAnsi="Calibri" w:cs="Calibr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стоимости объекта оценки</w:t>
      </w:r>
      <w:r w:rsidRPr="00F54081">
        <w:rPr>
          <w:rFonts w:ascii="Calibri" w:hAnsi="Calibri" w:cs="Calibr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F54081" w:rsidRDefault="00682309" w:rsidP="005E427E">
      <w:pPr>
        <w:pStyle w:val="af6"/>
        <w:ind w:left="0"/>
        <w:rPr>
          <w:rFonts w:ascii="Calibri" w:hAnsi="Calibri" w:cs="Calibri"/>
        </w:rPr>
      </w:pPr>
      <w:r w:rsidRPr="00F54081">
        <w:rPr>
          <w:rFonts w:ascii="Calibri" w:hAnsi="Calibri" w:cs="Calibri"/>
          <w:b/>
        </w:rPr>
        <w:t>Рыночная стоимость объекта оценки</w:t>
      </w:r>
      <w:r w:rsidRPr="00F54081">
        <w:rPr>
          <w:rFonts w:ascii="Calibri" w:hAnsi="Calibri" w:cs="Calibr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одна из сторон сделки не обязана отчуждать объект оценки, а другая сторона не обязана принимать исполнение;</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стороны сделки хорошо осведомлены о предмете сделки и действуют в своих интересах;</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 xml:space="preserve">объект оценки представлен на открытый рынок посредством публичной оферты, типичной для </w:t>
      </w:r>
      <w:proofErr w:type="gramStart"/>
      <w:r w:rsidRPr="00F54081">
        <w:rPr>
          <w:rFonts w:ascii="Calibri" w:hAnsi="Calibri" w:cs="Calibri"/>
        </w:rPr>
        <w:t>аналогичных</w:t>
      </w:r>
      <w:proofErr w:type="gramEnd"/>
      <w:r w:rsidRPr="00F54081">
        <w:rPr>
          <w:rFonts w:ascii="Calibri" w:hAnsi="Calibri" w:cs="Calibri"/>
        </w:rPr>
        <w:t xml:space="preserve"> </w:t>
      </w:r>
      <w:r w:rsidR="00641306">
        <w:rPr>
          <w:rFonts w:ascii="Calibri" w:hAnsi="Calibri" w:cs="Calibri"/>
        </w:rPr>
        <w:t>Объекта оценки</w:t>
      </w:r>
      <w:r w:rsidRPr="00F54081">
        <w:rPr>
          <w:rFonts w:ascii="Calibri" w:hAnsi="Calibri" w:cs="Calibri"/>
        </w:rPr>
        <w:t>;</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Default="00682309" w:rsidP="00E820EA">
      <w:pPr>
        <w:pStyle w:val="af6"/>
        <w:numPr>
          <w:ilvl w:val="0"/>
          <w:numId w:val="61"/>
        </w:numPr>
        <w:tabs>
          <w:tab w:val="left" w:pos="567"/>
        </w:tabs>
        <w:ind w:left="0"/>
        <w:rPr>
          <w:rFonts w:ascii="Calibri" w:hAnsi="Calibri" w:cs="Calibri"/>
        </w:rPr>
      </w:pPr>
      <w:r w:rsidRPr="00F54081">
        <w:rPr>
          <w:rFonts w:ascii="Calibri" w:hAnsi="Calibri" w:cs="Calibri"/>
        </w:rPr>
        <w:t>платеж за объект оценки выражен в денежной форме.</w:t>
      </w:r>
    </w:p>
    <w:p w:rsidR="00682309" w:rsidRPr="00F54081" w:rsidRDefault="00682309" w:rsidP="005E427E">
      <w:pPr>
        <w:pStyle w:val="af6"/>
        <w:ind w:left="0"/>
        <w:rPr>
          <w:rFonts w:ascii="Calibri" w:hAnsi="Calibri" w:cs="Calibri"/>
        </w:rPr>
      </w:pPr>
      <w:r w:rsidRPr="00F54081">
        <w:rPr>
          <w:rFonts w:ascii="Calibri" w:hAnsi="Calibri" w:cs="Calibri"/>
          <w:b/>
        </w:rPr>
        <w:t xml:space="preserve">Итоговая стоимость </w:t>
      </w:r>
      <w:r w:rsidRPr="00F54081">
        <w:rPr>
          <w:rFonts w:ascii="Calibri" w:hAnsi="Calibri" w:cs="Calibr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F54081" w:rsidRDefault="00682309" w:rsidP="005E427E">
      <w:pPr>
        <w:pStyle w:val="af6"/>
        <w:ind w:left="0"/>
        <w:rPr>
          <w:rFonts w:ascii="Calibri" w:hAnsi="Calibri" w:cs="Calibri"/>
        </w:rPr>
      </w:pPr>
      <w:r w:rsidRPr="00F54081">
        <w:rPr>
          <w:rFonts w:ascii="Calibri" w:hAnsi="Calibri" w:cs="Calibri"/>
          <w:b/>
        </w:rPr>
        <w:t>Подход</w:t>
      </w:r>
      <w:r w:rsidRPr="00F54081">
        <w:rPr>
          <w:rFonts w:ascii="Calibri" w:hAnsi="Calibri" w:cs="Calibr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F54081" w:rsidRDefault="00682309" w:rsidP="005E427E">
      <w:pPr>
        <w:pStyle w:val="af6"/>
        <w:ind w:left="0"/>
        <w:rPr>
          <w:rFonts w:ascii="Calibri" w:hAnsi="Calibri" w:cs="Calibri"/>
        </w:rPr>
      </w:pPr>
    </w:p>
    <w:p w:rsidR="00682309" w:rsidRPr="00F54081" w:rsidRDefault="00682309" w:rsidP="005E427E">
      <w:pPr>
        <w:pStyle w:val="af6"/>
        <w:ind w:left="0"/>
        <w:rPr>
          <w:rFonts w:ascii="Calibri" w:hAnsi="Calibri" w:cs="Calibri"/>
        </w:rPr>
      </w:pPr>
      <w:r w:rsidRPr="00F54081">
        <w:rPr>
          <w:rFonts w:ascii="Calibri" w:hAnsi="Calibri" w:cs="Calibri"/>
        </w:rPr>
        <w:t xml:space="preserve">При установлении </w:t>
      </w:r>
      <w:r w:rsidRPr="00F54081">
        <w:rPr>
          <w:rFonts w:ascii="Calibri" w:hAnsi="Calibri" w:cs="Calibri"/>
          <w:b/>
        </w:rPr>
        <w:t>затрат</w:t>
      </w:r>
      <w:r w:rsidRPr="00F54081">
        <w:rPr>
          <w:rFonts w:ascii="Calibri" w:hAnsi="Calibri" w:cs="Calibr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F54081" w:rsidRDefault="00682309" w:rsidP="005E427E">
      <w:pPr>
        <w:pStyle w:val="af6"/>
        <w:ind w:left="0"/>
        <w:rPr>
          <w:rFonts w:ascii="Calibri" w:hAnsi="Calibri" w:cs="Calibri"/>
        </w:rPr>
      </w:pPr>
      <w:r w:rsidRPr="00F54081">
        <w:rPr>
          <w:rFonts w:ascii="Calibri" w:hAnsi="Calibri" w:cs="Calibri"/>
        </w:rPr>
        <w:lastRenderedPageBreak/>
        <w:t xml:space="preserve">При определении </w:t>
      </w:r>
      <w:r w:rsidRPr="00F54081">
        <w:rPr>
          <w:rFonts w:ascii="Calibri" w:hAnsi="Calibri" w:cs="Calibri"/>
          <w:b/>
        </w:rPr>
        <w:t>наиболее эффективного использования</w:t>
      </w:r>
      <w:r w:rsidRPr="00F54081">
        <w:rPr>
          <w:rFonts w:ascii="Calibri" w:hAnsi="Calibri" w:cs="Calibri"/>
        </w:rPr>
        <w:t xml:space="preserve"> объекта оценки определяется использование объекта оценки, при котором его стоимость будет наибольшей. </w:t>
      </w:r>
    </w:p>
    <w:p w:rsidR="00682309" w:rsidRPr="00F54081" w:rsidRDefault="00682309" w:rsidP="005E427E">
      <w:pPr>
        <w:pStyle w:val="af6"/>
        <w:ind w:left="0"/>
        <w:rPr>
          <w:rFonts w:ascii="Calibri" w:hAnsi="Calibri" w:cs="Calibri"/>
        </w:rPr>
      </w:pPr>
      <w:proofErr w:type="gramStart"/>
      <w:r w:rsidRPr="00F54081">
        <w:rPr>
          <w:rFonts w:ascii="Calibri" w:hAnsi="Calibri" w:cs="Calibri"/>
        </w:rPr>
        <w:t xml:space="preserve">При проведении </w:t>
      </w:r>
      <w:r w:rsidRPr="00F54081">
        <w:rPr>
          <w:rFonts w:ascii="Calibri" w:hAnsi="Calibri" w:cs="Calibri"/>
          <w:b/>
        </w:rPr>
        <w:t>экспертизы отчета</w:t>
      </w:r>
      <w:r w:rsidRPr="00F54081">
        <w:rPr>
          <w:rFonts w:ascii="Calibri" w:hAnsi="Calibri" w:cs="Calibr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w:t>
      </w:r>
      <w:proofErr w:type="gramEnd"/>
      <w:r w:rsidRPr="00F54081">
        <w:rPr>
          <w:rFonts w:ascii="Calibri" w:hAnsi="Calibri" w:cs="Calibri"/>
        </w:rPr>
        <w:t xml:space="preserve"> оценке и методов оценки. </w:t>
      </w:r>
    </w:p>
    <w:p w:rsidR="00682309" w:rsidRPr="00F54081" w:rsidRDefault="00682309" w:rsidP="005E427E">
      <w:pPr>
        <w:pStyle w:val="af6"/>
        <w:ind w:left="0"/>
        <w:rPr>
          <w:rFonts w:ascii="Calibri" w:hAnsi="Calibri" w:cs="Calibri"/>
        </w:rPr>
      </w:pPr>
      <w:r w:rsidRPr="00F54081">
        <w:rPr>
          <w:rFonts w:ascii="Calibri" w:hAnsi="Calibri" w:cs="Calibri"/>
          <w:b/>
        </w:rPr>
        <w:t>Срок экспозиции</w:t>
      </w:r>
      <w:r w:rsidRPr="00F54081">
        <w:rPr>
          <w:rFonts w:ascii="Calibri" w:hAnsi="Calibri" w:cs="Calibri"/>
        </w:rPr>
        <w:t xml:space="preserve"> объекта оценки рассчитывается </w:t>
      </w:r>
      <w:proofErr w:type="gramStart"/>
      <w:r w:rsidRPr="00F54081">
        <w:rPr>
          <w:rFonts w:ascii="Calibri" w:hAnsi="Calibri" w:cs="Calibri"/>
        </w:rPr>
        <w:t>с даты представления</w:t>
      </w:r>
      <w:proofErr w:type="gramEnd"/>
      <w:r w:rsidRPr="00F54081">
        <w:rPr>
          <w:rFonts w:ascii="Calibri" w:hAnsi="Calibri" w:cs="Calibri"/>
        </w:rPr>
        <w:t xml:space="preserve"> на открытый рынок (публичная оферта) объекта оценки до даты совершения сделки с ним.</w:t>
      </w:r>
    </w:p>
    <w:p w:rsidR="00682309" w:rsidRPr="00F54081" w:rsidRDefault="00682309" w:rsidP="005E427E">
      <w:pPr>
        <w:spacing w:before="60" w:after="60"/>
        <w:rPr>
          <w:rFonts w:ascii="Calibri" w:hAnsi="Calibri" w:cs="Calibri"/>
          <w:b/>
          <w:caps/>
        </w:rPr>
      </w:pPr>
      <w:r w:rsidRPr="00F54081">
        <w:rPr>
          <w:rFonts w:ascii="Calibri" w:hAnsi="Calibri" w:cs="Calibri"/>
          <w:b/>
          <w:caps/>
        </w:rPr>
        <w:t xml:space="preserve">Процесс оценки. </w:t>
      </w:r>
    </w:p>
    <w:p w:rsidR="00682309" w:rsidRPr="00F54081" w:rsidRDefault="00682309" w:rsidP="005E427E">
      <w:pPr>
        <w:spacing w:before="60" w:after="60"/>
        <w:rPr>
          <w:rFonts w:ascii="Calibri" w:hAnsi="Calibri" w:cs="Calibri"/>
        </w:rPr>
      </w:pPr>
      <w:r w:rsidRPr="00F54081">
        <w:rPr>
          <w:rFonts w:ascii="Calibri" w:hAnsi="Calibri" w:cs="Calibri"/>
          <w:b/>
        </w:rPr>
        <w:t>Процесс оценки</w:t>
      </w:r>
      <w:r w:rsidRPr="00F54081">
        <w:rPr>
          <w:rFonts w:ascii="Calibri" w:hAnsi="Calibri" w:cs="Calibr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F54081" w:rsidRDefault="00682309" w:rsidP="005E427E">
      <w:pPr>
        <w:spacing w:before="60" w:after="60"/>
        <w:rPr>
          <w:rFonts w:ascii="Calibri" w:hAnsi="Calibri" w:cs="Calibri"/>
        </w:rPr>
      </w:pPr>
      <w:r w:rsidRPr="00F54081">
        <w:rPr>
          <w:rFonts w:ascii="Calibri" w:hAnsi="Calibri" w:cs="Calibri"/>
        </w:rPr>
        <w:t>В процессе оценки используются следующие подходы - затратный, сравнительный, доходный.</w:t>
      </w:r>
    </w:p>
    <w:p w:rsidR="00682309" w:rsidRPr="00F54081" w:rsidRDefault="00682309" w:rsidP="005E427E">
      <w:pPr>
        <w:spacing w:before="60" w:after="60"/>
        <w:rPr>
          <w:rFonts w:ascii="Calibri" w:hAnsi="Calibri" w:cs="Calibri"/>
        </w:rPr>
      </w:pPr>
      <w:r w:rsidRPr="00F54081">
        <w:rPr>
          <w:rFonts w:ascii="Calibri" w:hAnsi="Calibri" w:cs="Calibri"/>
          <w:b/>
        </w:rPr>
        <w:t>Объект оценки</w:t>
      </w:r>
      <w:r w:rsidRPr="00F54081">
        <w:rPr>
          <w:rFonts w:ascii="Calibri" w:hAnsi="Calibri" w:cs="Calibr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F54081" w:rsidRDefault="00682309" w:rsidP="005E427E">
      <w:pPr>
        <w:spacing w:before="60" w:after="60"/>
        <w:rPr>
          <w:rFonts w:ascii="Calibri" w:hAnsi="Calibri" w:cs="Calibri"/>
        </w:rPr>
      </w:pPr>
      <w:r w:rsidRPr="00F54081">
        <w:rPr>
          <w:rFonts w:ascii="Calibri" w:hAnsi="Calibri" w:cs="Calibri"/>
          <w:b/>
        </w:rPr>
        <w:t>Затратный подход</w:t>
      </w:r>
      <w:r w:rsidRPr="00F54081">
        <w:rPr>
          <w:rFonts w:ascii="Calibri" w:hAnsi="Calibri" w:cs="Calibr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F54081" w:rsidRDefault="00682309" w:rsidP="005E427E">
      <w:pPr>
        <w:spacing w:before="60" w:after="60"/>
        <w:rPr>
          <w:rFonts w:ascii="Calibri" w:hAnsi="Calibri" w:cs="Calibri"/>
        </w:rPr>
      </w:pPr>
      <w:r w:rsidRPr="00F54081">
        <w:rPr>
          <w:rFonts w:ascii="Calibri" w:hAnsi="Calibri" w:cs="Calibr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F54081" w:rsidRDefault="00682309" w:rsidP="005E427E">
      <w:pPr>
        <w:spacing w:before="60" w:after="60"/>
        <w:rPr>
          <w:rFonts w:ascii="Calibri" w:hAnsi="Calibri" w:cs="Calibri"/>
        </w:rPr>
      </w:pPr>
      <w:r w:rsidRPr="00F54081">
        <w:rPr>
          <w:rFonts w:ascii="Calibri" w:hAnsi="Calibri" w:cs="Calibri"/>
        </w:rPr>
        <w:t>При осуществлении затратного подхода используются следующие методы оценки:</w:t>
      </w:r>
    </w:p>
    <w:p w:rsidR="00682309" w:rsidRPr="00F54081" w:rsidRDefault="00682309" w:rsidP="005E427E">
      <w:pPr>
        <w:spacing w:before="60" w:after="60"/>
        <w:rPr>
          <w:rFonts w:ascii="Calibri" w:hAnsi="Calibri" w:cs="Calibri"/>
        </w:rPr>
      </w:pPr>
      <w:r w:rsidRPr="00F54081">
        <w:rPr>
          <w:rFonts w:ascii="Calibri" w:hAnsi="Calibri" w:cs="Calibr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Метод сравнительной стоимости</w:t>
      </w:r>
      <w:r w:rsidRPr="00F54081">
        <w:rPr>
          <w:rFonts w:ascii="Calibri" w:hAnsi="Calibri" w:cs="Calibr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Сметный метод (метод количественного обследования)</w:t>
      </w:r>
      <w:r w:rsidRPr="00F54081">
        <w:rPr>
          <w:rFonts w:ascii="Calibri" w:hAnsi="Calibri" w:cs="Calibri"/>
        </w:rPr>
        <w:t xml:space="preserve"> – способ оценки недвижимого имущества на основе полной сметы затрат на его воспроизводство.</w:t>
      </w:r>
    </w:p>
    <w:p w:rsidR="00682309" w:rsidRPr="00F54081" w:rsidRDefault="00682309" w:rsidP="005E427E">
      <w:pPr>
        <w:spacing w:before="60" w:after="60"/>
        <w:rPr>
          <w:rFonts w:ascii="Calibri" w:hAnsi="Calibri" w:cs="Calibri"/>
        </w:rPr>
      </w:pPr>
      <w:r w:rsidRPr="00F54081">
        <w:rPr>
          <w:rFonts w:ascii="Calibri" w:hAnsi="Calibri" w:cs="Calibri"/>
          <w:b/>
        </w:rPr>
        <w:t>Метод разбивки по компонентам</w:t>
      </w:r>
      <w:r w:rsidRPr="00F54081">
        <w:rPr>
          <w:rFonts w:ascii="Calibri" w:hAnsi="Calibri" w:cs="Calibr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F54081" w:rsidRDefault="00682309" w:rsidP="005E427E">
      <w:pPr>
        <w:spacing w:before="60" w:after="60"/>
        <w:rPr>
          <w:rFonts w:ascii="Calibri" w:hAnsi="Calibri" w:cs="Calibri"/>
        </w:rPr>
      </w:pPr>
      <w:r w:rsidRPr="00F54081">
        <w:rPr>
          <w:rFonts w:ascii="Calibri" w:hAnsi="Calibri" w:cs="Calibri"/>
          <w:b/>
        </w:rPr>
        <w:t>Износ</w:t>
      </w:r>
      <w:r w:rsidRPr="00F54081">
        <w:rPr>
          <w:rFonts w:ascii="Calibri" w:hAnsi="Calibri" w:cs="Calibri"/>
        </w:rPr>
        <w:t xml:space="preserve"> - снижение стоимости объекта оценки под действием различных причин.</w:t>
      </w:r>
    </w:p>
    <w:p w:rsidR="00682309" w:rsidRPr="00F54081" w:rsidRDefault="00682309" w:rsidP="005E427E">
      <w:pPr>
        <w:spacing w:before="60" w:after="60"/>
        <w:rPr>
          <w:rFonts w:ascii="Calibri" w:hAnsi="Calibri" w:cs="Calibri"/>
        </w:rPr>
      </w:pPr>
      <w:r w:rsidRPr="00F54081">
        <w:rPr>
          <w:rFonts w:ascii="Calibri" w:hAnsi="Calibri" w:cs="Calibri"/>
        </w:rPr>
        <w:t>Износ определяется на основании фактического состояния имущества или по данным бухгалтерского и статистического учета.</w:t>
      </w:r>
    </w:p>
    <w:p w:rsidR="00682309" w:rsidRPr="00F54081" w:rsidRDefault="00682309" w:rsidP="005E427E">
      <w:pPr>
        <w:spacing w:before="60" w:after="60"/>
        <w:rPr>
          <w:rFonts w:ascii="Calibri" w:hAnsi="Calibri" w:cs="Calibri"/>
        </w:rPr>
      </w:pPr>
      <w:r w:rsidRPr="00F54081">
        <w:rPr>
          <w:rFonts w:ascii="Calibri" w:hAnsi="Calibri" w:cs="Calibri"/>
        </w:rPr>
        <w:t>Существуют три вида износа - физический, функциональный, внешний.</w:t>
      </w:r>
    </w:p>
    <w:p w:rsidR="00682309" w:rsidRPr="00F54081" w:rsidRDefault="00682309" w:rsidP="005E427E">
      <w:pPr>
        <w:spacing w:before="60" w:after="60"/>
        <w:rPr>
          <w:rFonts w:ascii="Calibri" w:hAnsi="Calibri" w:cs="Calibri"/>
        </w:rPr>
      </w:pPr>
      <w:r w:rsidRPr="00F54081">
        <w:rPr>
          <w:rFonts w:ascii="Calibri" w:hAnsi="Calibri" w:cs="Calibri"/>
        </w:rPr>
        <w:t xml:space="preserve">По характеру состояния износ разделяют </w:t>
      </w:r>
      <w:proofErr w:type="gramStart"/>
      <w:r w:rsidRPr="00F54081">
        <w:rPr>
          <w:rFonts w:ascii="Calibri" w:hAnsi="Calibri" w:cs="Calibri"/>
        </w:rPr>
        <w:t>на</w:t>
      </w:r>
      <w:proofErr w:type="gramEnd"/>
      <w:r w:rsidRPr="00F54081">
        <w:rPr>
          <w:rFonts w:ascii="Calibri" w:hAnsi="Calibri" w:cs="Calibri"/>
        </w:rPr>
        <w:t>: устранимый и неустранимый.</w:t>
      </w:r>
    </w:p>
    <w:p w:rsidR="00682309" w:rsidRPr="00F54081" w:rsidRDefault="00682309" w:rsidP="005E427E">
      <w:pPr>
        <w:spacing w:before="60" w:after="60"/>
        <w:rPr>
          <w:rFonts w:ascii="Calibri" w:hAnsi="Calibri" w:cs="Calibri"/>
        </w:rPr>
      </w:pPr>
      <w:r w:rsidRPr="00F54081">
        <w:rPr>
          <w:rFonts w:ascii="Calibri" w:hAnsi="Calibri" w:cs="Calibri"/>
          <w:b/>
        </w:rPr>
        <w:t>Физический износ</w:t>
      </w:r>
      <w:r w:rsidRPr="00F54081">
        <w:rPr>
          <w:rFonts w:ascii="Calibri" w:hAnsi="Calibri" w:cs="Calibr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F54081" w:rsidRDefault="00682309" w:rsidP="005E427E">
      <w:pPr>
        <w:spacing w:before="60" w:after="60"/>
        <w:rPr>
          <w:rFonts w:ascii="Calibri" w:hAnsi="Calibri" w:cs="Calibri"/>
        </w:rPr>
      </w:pPr>
      <w:r w:rsidRPr="00F54081">
        <w:rPr>
          <w:rFonts w:ascii="Calibri" w:hAnsi="Calibri" w:cs="Calibri"/>
          <w:b/>
        </w:rPr>
        <w:t>Функциональный износ</w:t>
      </w:r>
      <w:r w:rsidRPr="00F54081">
        <w:rPr>
          <w:rFonts w:ascii="Calibri" w:hAnsi="Calibri" w:cs="Calibri"/>
        </w:rPr>
        <w:t xml:space="preserve"> – износ,  возникающий из-за несоответствия объекта оценки современным требованиям, предъявляемым к данному имуществу.</w:t>
      </w:r>
    </w:p>
    <w:p w:rsidR="00682309" w:rsidRPr="00F54081" w:rsidRDefault="00682309" w:rsidP="005E427E">
      <w:pPr>
        <w:spacing w:before="60" w:after="60"/>
        <w:rPr>
          <w:rFonts w:ascii="Calibri" w:hAnsi="Calibri" w:cs="Calibri"/>
        </w:rPr>
      </w:pPr>
      <w:r w:rsidRPr="00F54081">
        <w:rPr>
          <w:rFonts w:ascii="Calibri" w:hAnsi="Calibri" w:cs="Calibri"/>
          <w:b/>
        </w:rPr>
        <w:t>Внешний износ</w:t>
      </w:r>
      <w:r w:rsidRPr="00F54081">
        <w:rPr>
          <w:rFonts w:ascii="Calibri" w:hAnsi="Calibri" w:cs="Calibr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F54081" w:rsidRDefault="00682309" w:rsidP="005E427E">
      <w:pPr>
        <w:spacing w:before="60" w:after="60"/>
        <w:rPr>
          <w:rFonts w:ascii="Calibri" w:hAnsi="Calibri" w:cs="Calibri"/>
        </w:rPr>
      </w:pPr>
      <w:r w:rsidRPr="00F54081">
        <w:rPr>
          <w:rFonts w:ascii="Calibri" w:hAnsi="Calibri" w:cs="Calibri"/>
          <w:b/>
        </w:rPr>
        <w:t>Устранимый износ</w:t>
      </w:r>
      <w:r w:rsidRPr="00F54081">
        <w:rPr>
          <w:rFonts w:ascii="Calibri" w:hAnsi="Calibri" w:cs="Calibri"/>
        </w:rPr>
        <w:t xml:space="preserve"> - износ, затраты на устранение которого меньше,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t>Неустранимый износ</w:t>
      </w:r>
      <w:r w:rsidRPr="00F54081">
        <w:rPr>
          <w:rFonts w:ascii="Calibri" w:hAnsi="Calibri" w:cs="Calibri"/>
        </w:rPr>
        <w:t xml:space="preserve"> - износ, затраты на устранение которого больше,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lastRenderedPageBreak/>
        <w:t>Сравнительный подход</w:t>
      </w:r>
      <w:r w:rsidRPr="00F54081">
        <w:rPr>
          <w:rFonts w:ascii="Calibri" w:hAnsi="Calibri" w:cs="Calibr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F54081" w:rsidRDefault="00682309" w:rsidP="005E427E">
      <w:pPr>
        <w:spacing w:before="60" w:after="60"/>
        <w:rPr>
          <w:rFonts w:ascii="Calibri" w:hAnsi="Calibri" w:cs="Calibri"/>
        </w:rPr>
      </w:pPr>
      <w:r w:rsidRPr="00F54081">
        <w:rPr>
          <w:rFonts w:ascii="Calibri" w:hAnsi="Calibri" w:cs="Calibr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F54081" w:rsidRDefault="00682309" w:rsidP="005E427E">
      <w:pPr>
        <w:spacing w:before="60" w:after="60"/>
        <w:rPr>
          <w:rFonts w:ascii="Calibri" w:hAnsi="Calibri" w:cs="Calibri"/>
        </w:rPr>
      </w:pPr>
      <w:r w:rsidRPr="00F54081">
        <w:rPr>
          <w:rFonts w:ascii="Calibri" w:hAnsi="Calibri" w:cs="Calibri"/>
          <w:b/>
        </w:rPr>
        <w:t>Доходный подход</w:t>
      </w:r>
      <w:r w:rsidRPr="00F54081">
        <w:rPr>
          <w:rFonts w:ascii="Calibri" w:hAnsi="Calibri" w:cs="Calibri"/>
        </w:rPr>
        <w:t xml:space="preserve">  - совокупность методов оценки, основанных на определении ожидаемых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F54081" w:rsidRDefault="00682309" w:rsidP="005E427E">
      <w:pPr>
        <w:spacing w:before="60" w:after="60"/>
        <w:rPr>
          <w:rFonts w:ascii="Calibri" w:hAnsi="Calibri" w:cs="Calibri"/>
        </w:rPr>
      </w:pPr>
      <w:r w:rsidRPr="00F54081">
        <w:rPr>
          <w:rFonts w:ascii="Calibri" w:hAnsi="Calibri" w:cs="Calibri"/>
          <w:b/>
        </w:rPr>
        <w:t>Денежный поток</w:t>
      </w:r>
      <w:r w:rsidRPr="00F54081">
        <w:rPr>
          <w:rFonts w:ascii="Calibri" w:hAnsi="Calibri" w:cs="Calibri"/>
        </w:rPr>
        <w:t xml:space="preserve"> – это сальдо поступлений и платежей, возникающее в результате использования имущества. </w:t>
      </w:r>
    </w:p>
    <w:p w:rsidR="00682309" w:rsidRPr="00F54081" w:rsidRDefault="00682309" w:rsidP="005E427E">
      <w:pPr>
        <w:spacing w:before="60" w:after="60"/>
        <w:rPr>
          <w:rFonts w:ascii="Calibri" w:hAnsi="Calibri" w:cs="Calibri"/>
        </w:rPr>
      </w:pPr>
      <w:r w:rsidRPr="00F54081">
        <w:rPr>
          <w:rFonts w:ascii="Calibri" w:hAnsi="Calibri" w:cs="Calibri"/>
          <w:b/>
        </w:rPr>
        <w:t>Дисконтирование</w:t>
      </w:r>
      <w:r w:rsidRPr="00F54081">
        <w:rPr>
          <w:rFonts w:ascii="Calibri" w:hAnsi="Calibri" w:cs="Calibr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w:t>
      </w:r>
      <w:proofErr w:type="gramStart"/>
      <w:r w:rsidRPr="00F54081">
        <w:rPr>
          <w:rFonts w:ascii="Calibri" w:hAnsi="Calibri" w:cs="Calibri"/>
        </w:rPr>
        <w:t>заданных</w:t>
      </w:r>
      <w:proofErr w:type="gramEnd"/>
      <w:r w:rsidRPr="00F54081">
        <w:rPr>
          <w:rFonts w:ascii="Calibri" w:hAnsi="Calibri" w:cs="Calibri"/>
        </w:rPr>
        <w:t xml:space="preserve"> периоде и норме дисконтирования. </w:t>
      </w:r>
    </w:p>
    <w:p w:rsidR="00682309" w:rsidRPr="00F54081" w:rsidRDefault="00682309" w:rsidP="005E427E">
      <w:pPr>
        <w:spacing w:before="60" w:after="60"/>
        <w:rPr>
          <w:rFonts w:ascii="Calibri" w:hAnsi="Calibri" w:cs="Calibri"/>
        </w:rPr>
      </w:pPr>
      <w:r w:rsidRPr="00F54081">
        <w:rPr>
          <w:rFonts w:ascii="Calibri" w:hAnsi="Calibri" w:cs="Calibri"/>
          <w:b/>
        </w:rPr>
        <w:t>Норма дисконтирования</w:t>
      </w:r>
      <w:r w:rsidRPr="00F54081">
        <w:rPr>
          <w:rFonts w:ascii="Calibri" w:hAnsi="Calibri" w:cs="Calibr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F54081" w:rsidRDefault="00682309" w:rsidP="005E427E">
      <w:pPr>
        <w:spacing w:before="60" w:after="60"/>
        <w:rPr>
          <w:rFonts w:ascii="Calibri" w:hAnsi="Calibri" w:cs="Calibri"/>
        </w:rPr>
      </w:pPr>
      <w:r w:rsidRPr="00F54081">
        <w:rPr>
          <w:rFonts w:ascii="Calibri" w:hAnsi="Calibri" w:cs="Calibri"/>
          <w:b/>
        </w:rPr>
        <w:t>Капитализация дохода</w:t>
      </w:r>
      <w:r w:rsidRPr="00F54081">
        <w:rPr>
          <w:rFonts w:ascii="Calibri" w:hAnsi="Calibri" w:cs="Calibri"/>
        </w:rPr>
        <w:t xml:space="preserve"> – процесс пересчета доходов, полученных от объекта, позволяющий определить его стоимость.</w:t>
      </w:r>
    </w:p>
    <w:p w:rsidR="00682309" w:rsidRPr="00F54081" w:rsidRDefault="00682309" w:rsidP="005E427E">
      <w:pPr>
        <w:spacing w:before="60" w:after="60"/>
        <w:rPr>
          <w:rFonts w:ascii="Calibri" w:hAnsi="Calibri" w:cs="Calibri"/>
        </w:rPr>
      </w:pPr>
      <w:r w:rsidRPr="00F54081">
        <w:rPr>
          <w:rFonts w:ascii="Calibri" w:hAnsi="Calibri" w:cs="Calibri"/>
          <w:b/>
        </w:rPr>
        <w:t>Коэффициент капитализации</w:t>
      </w:r>
      <w:r w:rsidRPr="00F54081">
        <w:rPr>
          <w:rFonts w:ascii="Calibri" w:hAnsi="Calibri" w:cs="Calibr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F54081" w:rsidRDefault="00682309" w:rsidP="005E427E">
      <w:pPr>
        <w:spacing w:before="60" w:after="60"/>
        <w:rPr>
          <w:rFonts w:ascii="Calibri" w:hAnsi="Calibri" w:cs="Calibri"/>
        </w:rPr>
      </w:pPr>
      <w:r w:rsidRPr="00F54081">
        <w:rPr>
          <w:rFonts w:ascii="Calibri" w:hAnsi="Calibri" w:cs="Calibri"/>
          <w:b/>
        </w:rPr>
        <w:t>Потенциальный валовой доход</w:t>
      </w:r>
      <w:r w:rsidRPr="00F54081">
        <w:rPr>
          <w:rFonts w:ascii="Calibri" w:hAnsi="Calibri" w:cs="Calibri"/>
        </w:rPr>
        <w:t xml:space="preserve"> - максимальный доход, который способен приносить объект оценки.</w:t>
      </w:r>
    </w:p>
    <w:p w:rsidR="00682309" w:rsidRPr="00F54081" w:rsidRDefault="00682309" w:rsidP="005E427E">
      <w:pPr>
        <w:spacing w:before="60" w:after="60"/>
        <w:rPr>
          <w:rFonts w:ascii="Calibri" w:hAnsi="Calibri" w:cs="Calibri"/>
        </w:rPr>
      </w:pPr>
      <w:r w:rsidRPr="00F54081">
        <w:rPr>
          <w:rFonts w:ascii="Calibri" w:hAnsi="Calibri" w:cs="Calibri"/>
          <w:b/>
        </w:rPr>
        <w:t>Действительный валовой доход</w:t>
      </w:r>
      <w:r w:rsidRPr="00F54081">
        <w:rPr>
          <w:rFonts w:ascii="Calibri" w:hAnsi="Calibri" w:cs="Calibr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F54081" w:rsidRDefault="00682309" w:rsidP="005E427E">
      <w:pPr>
        <w:spacing w:before="60" w:after="60"/>
        <w:rPr>
          <w:rFonts w:ascii="Calibri" w:hAnsi="Calibri" w:cs="Calibri"/>
        </w:rPr>
      </w:pPr>
      <w:r w:rsidRPr="00F54081">
        <w:rPr>
          <w:rFonts w:ascii="Calibri" w:hAnsi="Calibri" w:cs="Calibri"/>
          <w:b/>
        </w:rPr>
        <w:t>Чистый операционный доход</w:t>
      </w:r>
      <w:r w:rsidRPr="00F54081">
        <w:rPr>
          <w:rFonts w:ascii="Calibri" w:hAnsi="Calibri" w:cs="Calibri"/>
        </w:rPr>
        <w:t xml:space="preserve"> - действительный валовой доход, за исключением операционных расходов.</w:t>
      </w:r>
    </w:p>
    <w:p w:rsidR="00682309" w:rsidRPr="00F54081" w:rsidRDefault="00682309" w:rsidP="005E427E">
      <w:pPr>
        <w:spacing w:before="60" w:after="60"/>
        <w:rPr>
          <w:rFonts w:ascii="Calibri" w:hAnsi="Calibri" w:cs="Calibri"/>
        </w:rPr>
      </w:pPr>
      <w:r w:rsidRPr="00F54081">
        <w:rPr>
          <w:rFonts w:ascii="Calibri" w:hAnsi="Calibri" w:cs="Calibri"/>
          <w:b/>
        </w:rPr>
        <w:t>Эксплуатационные расходы</w:t>
      </w:r>
      <w:r w:rsidRPr="00F54081">
        <w:rPr>
          <w:rFonts w:ascii="Calibri" w:hAnsi="Calibri" w:cs="Calibri"/>
        </w:rPr>
        <w:t xml:space="preserve"> - затраты, необходимые для поддержания воспроизводства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F54081" w:rsidRDefault="00682309" w:rsidP="00E2522C">
      <w:pPr>
        <w:jc w:val="center"/>
        <w:rPr>
          <w:rFonts w:ascii="Calibri" w:hAnsi="Calibri" w:cs="Calibri"/>
          <w:snapToGrid w:val="0"/>
        </w:rPr>
      </w:pPr>
      <w:r w:rsidRPr="00F54081">
        <w:rPr>
          <w:rFonts w:ascii="Calibri" w:hAnsi="Calibri" w:cs="Calibri"/>
          <w:b/>
          <w:snapToGrid w:val="0"/>
        </w:rPr>
        <w:t>Среднеквадратическое отклонение</w:t>
      </w:r>
      <w:proofErr w:type="gramStart"/>
      <w:r w:rsidRPr="00F54081">
        <w:rPr>
          <w:rFonts w:ascii="Calibri" w:hAnsi="Calibri" w:cs="Calibri"/>
          <w:snapToGrid w:val="0"/>
        </w:rPr>
        <w:t xml:space="preserve"> (σ) </w:t>
      </w:r>
      <w:proofErr w:type="gramEnd"/>
      <w:r w:rsidRPr="00F54081">
        <w:rPr>
          <w:rFonts w:ascii="Calibri" w:hAnsi="Calibri" w:cs="Calibri"/>
          <w:snapToGrid w:val="0"/>
        </w:rPr>
        <w:t>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w:t>
      </w:r>
      <w:r w:rsidRPr="00F54081">
        <w:rPr>
          <w:rFonts w:ascii="Calibri" w:hAnsi="Calibri" w:cs="Calibri"/>
          <w:i/>
          <w:snapToGrid w:val="0"/>
        </w:rPr>
        <w:t xml:space="preserve">- </w:t>
      </w:r>
      <w:r w:rsidRPr="00F54081">
        <w:rPr>
          <w:rFonts w:ascii="Calibri" w:hAnsi="Calibri" w:cs="Calibri"/>
          <w:snapToGrid w:val="0"/>
        </w:rPr>
        <w:t xml:space="preserve"> квадратный корень из дисперсии</w:t>
      </w:r>
      <w:r w:rsidRPr="00F54081">
        <w:rPr>
          <w:rFonts w:ascii="Calibri" w:hAnsi="Calibri" w:cs="Calibri"/>
        </w:rPr>
        <w:t xml:space="preserve"> D (</w:t>
      </w:r>
      <w:proofErr w:type="spellStart"/>
      <w:r w:rsidRPr="00F54081">
        <w:rPr>
          <w:rFonts w:ascii="Calibri" w:hAnsi="Calibri" w:cs="Calibri"/>
        </w:rPr>
        <w:t>x</w:t>
      </w:r>
      <w:proofErr w:type="spellEnd"/>
      <w:r w:rsidRPr="00F54081">
        <w:rPr>
          <w:rFonts w:ascii="Calibri" w:hAnsi="Calibri" w:cs="Calibri"/>
        </w:rPr>
        <w:t xml:space="preserve">). </w:t>
      </w:r>
      <w:r w:rsidR="00930F01">
        <w:rPr>
          <w:rFonts w:ascii="Calibri" w:hAnsi="Calibri" w:cs="Calibri"/>
          <w:noProof/>
          <w:position w:val="-28"/>
        </w:rPr>
        <w:drawing>
          <wp:inline distT="0" distB="0" distL="0" distR="0">
            <wp:extent cx="1286510" cy="382905"/>
            <wp:effectExtent l="0" t="0" r="0"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6510" cy="382905"/>
                    </a:xfrm>
                    <a:prstGeom prst="rect">
                      <a:avLst/>
                    </a:prstGeom>
                    <a:noFill/>
                    <a:ln>
                      <a:noFill/>
                    </a:ln>
                  </pic:spPr>
                </pic:pic>
              </a:graphicData>
            </a:graphic>
          </wp:inline>
        </w:drawing>
      </w:r>
      <w:r w:rsidRPr="00F54081">
        <w:rPr>
          <w:rFonts w:ascii="Calibri" w:hAnsi="Calibri" w:cs="Calibri"/>
        </w:rPr>
        <w:t>.</w:t>
      </w:r>
      <w:r w:rsidRPr="00F54081">
        <w:rPr>
          <w:rFonts w:ascii="Calibri" w:hAnsi="Calibri" w:cs="Calibri"/>
          <w:vertAlign w:val="superscript"/>
        </w:rPr>
        <w:footnoteReference w:id="10"/>
      </w:r>
    </w:p>
    <w:p w:rsidR="00682309" w:rsidRDefault="00682309" w:rsidP="005E427E">
      <w:pPr>
        <w:spacing w:after="60"/>
        <w:rPr>
          <w:rFonts w:ascii="Calibri" w:hAnsi="Calibri" w:cs="Calibri"/>
          <w:snapToGrid w:val="0"/>
        </w:rPr>
      </w:pPr>
      <w:r w:rsidRPr="00F54081">
        <w:rPr>
          <w:rFonts w:ascii="Calibri" w:hAnsi="Calibri" w:cs="Calibri"/>
          <w:b/>
          <w:snapToGrid w:val="0"/>
        </w:rPr>
        <w:t>Дисперсия</w:t>
      </w:r>
      <w:r w:rsidRPr="00F54081">
        <w:rPr>
          <w:rFonts w:ascii="Calibri" w:hAnsi="Calibri" w:cs="Calibri"/>
          <w:snapToGrid w:val="0"/>
        </w:rPr>
        <w:t xml:space="preserve"> 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 - математическое ожидание квадрата ее отклонения от математического ожидания M(</w:t>
      </w:r>
      <w:proofErr w:type="spellStart"/>
      <w:r w:rsidRPr="00F54081">
        <w:rPr>
          <w:rFonts w:ascii="Calibri" w:hAnsi="Calibri" w:cs="Calibri"/>
          <w:snapToGrid w:val="0"/>
        </w:rPr>
        <w:t>x</w:t>
      </w:r>
      <w:proofErr w:type="spellEnd"/>
      <w:r w:rsidRPr="00F54081">
        <w:rPr>
          <w:rFonts w:ascii="Calibri" w:hAnsi="Calibri" w:cs="Calibri"/>
          <w:snapToGrid w:val="0"/>
        </w:rPr>
        <w:t xml:space="preserve">). </w:t>
      </w:r>
      <w:r w:rsidR="00930F01">
        <w:rPr>
          <w:rFonts w:ascii="Calibri" w:hAnsi="Calibri" w:cs="Calibri"/>
          <w:noProof/>
          <w:position w:val="-28"/>
        </w:rPr>
        <w:drawing>
          <wp:inline distT="0" distB="0" distL="0" distR="0">
            <wp:extent cx="1403350" cy="382905"/>
            <wp:effectExtent l="0" t="0" r="0" b="0"/>
            <wp:docPr id="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0" cy="382905"/>
                    </a:xfrm>
                    <a:prstGeom prst="rect">
                      <a:avLst/>
                    </a:prstGeom>
                    <a:noFill/>
                    <a:ln>
                      <a:noFill/>
                    </a:ln>
                  </pic:spPr>
                </pic:pic>
              </a:graphicData>
            </a:graphic>
          </wp:inline>
        </w:drawing>
      </w:r>
    </w:p>
    <w:p w:rsidR="004F4F08" w:rsidRPr="00701AD9" w:rsidRDefault="004F4F08"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Активный рынок</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Затратный подхо</w:t>
      </w:r>
      <w:proofErr w:type="gramStart"/>
      <w:r w:rsidRPr="00701AD9">
        <w:rPr>
          <w:rStyle w:val="blk"/>
          <w:rFonts w:asciiTheme="minorHAnsi" w:hAnsiTheme="minorHAnsi" w:cstheme="minorHAnsi"/>
          <w:b/>
        </w:rPr>
        <w:t>д</w:t>
      </w:r>
      <w:r w:rsidRPr="00701AD9">
        <w:rPr>
          <w:rStyle w:val="blk"/>
          <w:rFonts w:asciiTheme="minorHAnsi" w:hAnsiTheme="minorHAnsi" w:cstheme="minorHAnsi"/>
        </w:rPr>
        <w:t>-</w:t>
      </w:r>
      <w:proofErr w:type="gramEnd"/>
      <w:r w:rsidRPr="00701AD9">
        <w:rPr>
          <w:rStyle w:val="blk"/>
          <w:rFonts w:asciiTheme="minorHAnsi" w:hAnsiTheme="minorHAnsi" w:cstheme="minorHAnsi"/>
        </w:rPr>
        <w:t xml:space="preserve"> </w:t>
      </w:r>
      <w:r w:rsidRPr="00701AD9">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Справедливая стоимость</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Наилучшее и наиболее эффективное использование - </w:t>
      </w:r>
      <w:r w:rsidRPr="00701AD9">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roofErr w:type="gramEnd"/>
    </w:p>
    <w:p w:rsidR="001965B6" w:rsidRPr="00701AD9" w:rsidRDefault="001965B6"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lastRenderedPageBreak/>
        <w:t>Доходный подход -</w:t>
      </w:r>
      <w:r w:rsidR="00701AD9" w:rsidRPr="00701AD9">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r w:rsidRPr="00701AD9">
        <w:rPr>
          <w:rStyle w:val="blk"/>
          <w:rFonts w:asciiTheme="minorHAnsi" w:hAnsiTheme="minorHAnsi" w:cstheme="minorHAnsi"/>
          <w:b/>
        </w:rPr>
        <w:t xml:space="preserve"> </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Рыночный подход - </w:t>
      </w:r>
      <w:r w:rsidRPr="00701AD9">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1965B6" w:rsidRPr="00701AD9" w:rsidRDefault="00701AD9"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Наблюдаемые исходные данные - </w:t>
      </w:r>
      <w:r w:rsidRPr="00701AD9">
        <w:rPr>
          <w:rStyle w:val="blk"/>
          <w:rFonts w:asciiTheme="minorHAnsi" w:hAnsiTheme="minorHAnsi" w:cstheme="minorHAnsi"/>
          <w:color w:val="000000"/>
        </w:rPr>
        <w:t xml:space="preserve">исходные данные, которые разрабатываются с использованием рыночных данных, таких как общедоступная </w:t>
      </w:r>
      <w:proofErr w:type="gramStart"/>
      <w:r w:rsidRPr="00701AD9">
        <w:rPr>
          <w:rStyle w:val="blk"/>
          <w:rFonts w:asciiTheme="minorHAnsi" w:hAnsiTheme="minorHAnsi" w:cstheme="minorHAnsi"/>
          <w:color w:val="000000"/>
        </w:rPr>
        <w:t>информация</w:t>
      </w:r>
      <w:proofErr w:type="gramEnd"/>
      <w:r w:rsidRPr="00701AD9">
        <w:rPr>
          <w:rStyle w:val="blk"/>
          <w:rFonts w:asciiTheme="minorHAnsi" w:hAnsiTheme="minorHAnsi" w:cstheme="minorHAnsi"/>
          <w:color w:val="000000"/>
        </w:rPr>
        <w:t xml:space="preserve">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701AD9" w:rsidRDefault="00701AD9" w:rsidP="005E427E">
      <w:pPr>
        <w:spacing w:after="60"/>
        <w:rPr>
          <w:rStyle w:val="blk"/>
          <w:rFonts w:asciiTheme="minorHAnsi" w:hAnsiTheme="minorHAnsi" w:cstheme="minorHAnsi"/>
          <w:b/>
          <w:color w:val="000000"/>
        </w:rPr>
      </w:pPr>
      <w:proofErr w:type="gramStart"/>
      <w:r w:rsidRPr="00701AD9">
        <w:rPr>
          <w:rStyle w:val="blk"/>
          <w:rFonts w:asciiTheme="minorHAnsi" w:hAnsiTheme="minorHAnsi" w:cstheme="minorHAnsi"/>
          <w:b/>
        </w:rPr>
        <w:t xml:space="preserve">Ненаблюдаемые исходные данные - </w:t>
      </w:r>
      <w:r w:rsidRPr="00701AD9">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roofErr w:type="gramEnd"/>
    </w:p>
    <w:p w:rsidR="001965B6" w:rsidRPr="00701AD9" w:rsidRDefault="00701AD9" w:rsidP="005E427E">
      <w:pPr>
        <w:spacing w:after="60"/>
        <w:rPr>
          <w:rFonts w:asciiTheme="minorHAnsi" w:hAnsiTheme="minorHAnsi" w:cstheme="minorHAnsi"/>
          <w:b/>
          <w:snapToGrid w:val="0"/>
        </w:rPr>
      </w:pPr>
      <w:r w:rsidRPr="00701AD9">
        <w:rPr>
          <w:rStyle w:val="blk"/>
          <w:rFonts w:asciiTheme="minorHAnsi" w:hAnsiTheme="minorHAnsi" w:cstheme="minorHAnsi"/>
          <w:b/>
        </w:rPr>
        <w:t xml:space="preserve">Исходные данные - </w:t>
      </w:r>
      <w:r w:rsidRPr="00701AD9">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701AD9" w:rsidRDefault="00701AD9" w:rsidP="005E427E">
      <w:pPr>
        <w:spacing w:after="60"/>
        <w:rPr>
          <w:rStyle w:val="blk"/>
          <w:rFonts w:asciiTheme="minorHAnsi" w:hAnsiTheme="minorHAnsi" w:cstheme="minorHAnsi"/>
          <w:color w:val="000000"/>
        </w:rPr>
      </w:pPr>
      <w:r w:rsidRPr="00701AD9">
        <w:rPr>
          <w:rFonts w:asciiTheme="minorHAnsi" w:hAnsiTheme="minorHAnsi" w:cstheme="minorHAnsi"/>
          <w:snapToGrid w:val="0"/>
          <w:lang w:val="en-US"/>
        </w:rPr>
        <w:t>a</w:t>
      </w:r>
      <w:r w:rsidRPr="00701AD9">
        <w:rPr>
          <w:rFonts w:asciiTheme="minorHAnsi" w:hAnsiTheme="minorHAnsi" w:cstheme="minorHAnsi"/>
          <w:snapToGrid w:val="0"/>
        </w:rPr>
        <w:t>)</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конкретному методу оценки, используемому для оценки справедливой стоимости (такому как модель ценообразования); и</w:t>
      </w:r>
    </w:p>
    <w:p w:rsidR="004F4F08" w:rsidRPr="00701AD9" w:rsidRDefault="00701AD9" w:rsidP="00701AD9">
      <w:pPr>
        <w:spacing w:after="60"/>
        <w:rPr>
          <w:rFonts w:asciiTheme="minorHAnsi" w:hAnsiTheme="minorHAnsi" w:cstheme="minorHAnsi"/>
          <w:b/>
        </w:rPr>
      </w:pPr>
      <w:r w:rsidRPr="00701AD9">
        <w:rPr>
          <w:rStyle w:val="blk"/>
          <w:rFonts w:asciiTheme="minorHAnsi" w:hAnsiTheme="minorHAnsi" w:cstheme="minorHAnsi"/>
          <w:color w:val="000000"/>
          <w:lang w:val="en-US"/>
        </w:rPr>
        <w:t>b</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исходным данным метода оценки. Исходные данные могут быть наблюдаемыми или ненаблюдаемыми.</w:t>
      </w:r>
      <w:r w:rsidRPr="00701AD9">
        <w:rPr>
          <w:rFonts w:asciiTheme="minorHAnsi" w:hAnsiTheme="minorHAnsi" w:cstheme="minorHAnsi"/>
          <w:b/>
        </w:rPr>
        <w:t xml:space="preserve"> </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7" w:name="_Toc153591448"/>
      <w:bookmarkStart w:id="188" w:name="_Toc368313485"/>
      <w:bookmarkStart w:id="189" w:name="_Toc377045859"/>
      <w:bookmarkStart w:id="190" w:name="_Toc441235702"/>
      <w:r w:rsidRPr="00F54081">
        <w:rPr>
          <w:rFonts w:ascii="Cambria" w:hAnsi="Cambria"/>
          <w:color w:val="365F91"/>
          <w:sz w:val="36"/>
          <w:szCs w:val="36"/>
        </w:rPr>
        <w:lastRenderedPageBreak/>
        <w:t>Приложение 1</w:t>
      </w:r>
      <w:bookmarkEnd w:id="187"/>
      <w:bookmarkEnd w:id="188"/>
      <w:bookmarkEnd w:id="189"/>
      <w:bookmarkEnd w:id="190"/>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r>
        <w:rPr>
          <w:rFonts w:cs="Tahoma"/>
          <w:noProof/>
          <w:color w:val="FF0000"/>
        </w:rPr>
        <w:lastRenderedPageBreak/>
        <w:drawing>
          <wp:inline distT="0" distB="0" distL="0" distR="0">
            <wp:extent cx="6136756" cy="8442251"/>
            <wp:effectExtent l="19050" t="0" r="0" b="0"/>
            <wp:docPr id="4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a:srcRect/>
                    <a:stretch>
                      <a:fillRect/>
                    </a:stretch>
                  </pic:blipFill>
                  <pic:spPr bwMode="auto">
                    <a:xfrm>
                      <a:off x="0" y="0"/>
                      <a:ext cx="6137578" cy="8443382"/>
                    </a:xfrm>
                    <a:prstGeom prst="rect">
                      <a:avLst/>
                    </a:prstGeom>
                    <a:noFill/>
                    <a:ln w="9525">
                      <a:noFill/>
                      <a:miter lim="800000"/>
                      <a:headEnd/>
                      <a:tailEnd/>
                    </a:ln>
                  </pic:spPr>
                </pic:pic>
              </a:graphicData>
            </a:graphic>
          </wp:inline>
        </w:drawing>
      </w: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323470">
      <w:pPr>
        <w:pStyle w:val="af6"/>
        <w:ind w:left="0"/>
        <w:jc w:val="center"/>
        <w:rPr>
          <w:rFonts w:cs="Tahoma"/>
          <w:color w:val="FF0000"/>
        </w:rPr>
      </w:pPr>
    </w:p>
    <w:p w:rsidR="00CD096E" w:rsidRDefault="00CD096E" w:rsidP="005E427E">
      <w:pPr>
        <w:pStyle w:val="af6"/>
        <w:rPr>
          <w:rFonts w:cs="Tahoma"/>
          <w:color w:val="FF0000"/>
        </w:rPr>
      </w:pPr>
    </w:p>
    <w:p w:rsidR="00CD096E" w:rsidRDefault="00CD096E" w:rsidP="00CD096E">
      <w:pPr>
        <w:jc w:val="center"/>
      </w:pPr>
      <w:commentRangeStart w:id="191"/>
      <w:r w:rsidRPr="009E3876">
        <w:rPr>
          <w:noProof/>
        </w:rPr>
        <w:drawing>
          <wp:inline distT="0" distB="0" distL="0" distR="0">
            <wp:extent cx="6210935" cy="8456853"/>
            <wp:effectExtent l="19050" t="0" r="0" b="0"/>
            <wp:docPr id="183" name="Рисунок 9" descr="C:\Users\Администратор\Downloads\Свидетельство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Администратор\Downloads\Свидетельство СРО.jpg"/>
                    <pic:cNvPicPr>
                      <a:picLocks noChangeAspect="1" noChangeArrowheads="1"/>
                    </pic:cNvPicPr>
                  </pic:nvPicPr>
                  <pic:blipFill>
                    <a:blip r:embed="rId67" cstate="email"/>
                    <a:srcRect/>
                    <a:stretch>
                      <a:fillRect/>
                    </a:stretch>
                  </pic:blipFill>
                  <pic:spPr bwMode="auto">
                    <a:xfrm>
                      <a:off x="0" y="0"/>
                      <a:ext cx="6210935" cy="8456853"/>
                    </a:xfrm>
                    <a:prstGeom prst="rect">
                      <a:avLst/>
                    </a:prstGeom>
                    <a:noFill/>
                    <a:ln w="9525">
                      <a:noFill/>
                      <a:miter lim="800000"/>
                      <a:headEnd/>
                      <a:tailEnd/>
                    </a:ln>
                  </pic:spPr>
                </pic:pic>
              </a:graphicData>
            </a:graphic>
          </wp:inline>
        </w:drawing>
      </w:r>
      <w:commentRangeEnd w:id="191"/>
      <w:r w:rsidR="00B744A9">
        <w:rPr>
          <w:rStyle w:val="affffffff6"/>
          <w:rFonts w:ascii="Times New Roman" w:hAnsi="Times New Roman"/>
        </w:rPr>
        <w:lastRenderedPageBreak/>
        <w:commentReference w:id="191"/>
      </w:r>
      <w:r w:rsidR="004F4F08" w:rsidRPr="004F4F08">
        <w:rPr>
          <w:noProof/>
        </w:rPr>
        <w:drawing>
          <wp:inline distT="0" distB="0" distL="0" distR="0">
            <wp:extent cx="6300470" cy="8670867"/>
            <wp:effectExtent l="19050" t="0" r="5080" b="0"/>
            <wp:docPr id="23" name="Рисунок 15" descr="C:\Users\Sveta\Downloads\Полис 01.01.2016-30.06.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veta\Downloads\Полис 01.01.2016-30.06.2017.jpg"/>
                    <pic:cNvPicPr>
                      <a:picLocks noChangeAspect="1" noChangeArrowheads="1"/>
                    </pic:cNvPicPr>
                  </pic:nvPicPr>
                  <pic:blipFill>
                    <a:blip r:embed="rId69" cstate="email"/>
                    <a:srcRect/>
                    <a:stretch>
                      <a:fillRect/>
                    </a:stretch>
                  </pic:blipFill>
                  <pic:spPr bwMode="auto">
                    <a:xfrm>
                      <a:off x="0" y="0"/>
                      <a:ext cx="6300470" cy="8670867"/>
                    </a:xfrm>
                    <a:prstGeom prst="rect">
                      <a:avLst/>
                    </a:prstGeom>
                    <a:noFill/>
                    <a:ln w="9525">
                      <a:noFill/>
                      <a:miter lim="800000"/>
                      <a:headEnd/>
                      <a:tailEnd/>
                    </a:ln>
                  </pic:spPr>
                </pic:pic>
              </a:graphicData>
            </a:graphic>
          </wp:inline>
        </w:drawing>
      </w:r>
    </w:p>
    <w:p w:rsidR="00CD096E" w:rsidRDefault="00CD096E" w:rsidP="00CD096E"/>
    <w:p w:rsidR="00CD096E" w:rsidRDefault="00CD096E" w:rsidP="004F4F08">
      <w:pPr>
        <w:pStyle w:val="af6"/>
        <w:ind w:left="0"/>
        <w:rPr>
          <w:rFonts w:cs="Tahoma"/>
          <w:color w:val="FF0000"/>
        </w:rPr>
      </w:pPr>
    </w:p>
    <w:p w:rsidR="005A6D51" w:rsidRPr="00F54081" w:rsidRDefault="005A6D51" w:rsidP="005A6D51">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92" w:name="_Toc441235703"/>
      <w:r>
        <w:rPr>
          <w:rFonts w:ascii="Cambria" w:hAnsi="Cambria"/>
          <w:color w:val="365F91"/>
          <w:sz w:val="36"/>
          <w:szCs w:val="36"/>
        </w:rPr>
        <w:lastRenderedPageBreak/>
        <w:t>Приложение 2</w:t>
      </w:r>
      <w:bookmarkEnd w:id="192"/>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0E4371" w:rsidRDefault="0029406F" w:rsidP="000F1E68">
      <w:pPr>
        <w:rPr>
          <w:rFonts w:ascii="Cambria" w:hAnsi="Cambria" w:cs="Tahoma"/>
          <w:b/>
          <w:caps/>
          <w:color w:val="365F91"/>
          <w:sz w:val="44"/>
          <w:szCs w:val="44"/>
        </w:rPr>
      </w:pPr>
      <w:r>
        <w:rPr>
          <w:rFonts w:ascii="Cambria" w:hAnsi="Cambria" w:cs="Tahoma"/>
          <w:b/>
          <w:caps/>
          <w:color w:val="365F91"/>
          <w:sz w:val="44"/>
          <w:szCs w:val="44"/>
        </w:rPr>
        <w:br w:type="page"/>
      </w:r>
    </w:p>
    <w:p w:rsidR="00266D2D" w:rsidRPr="00F57FB1" w:rsidRDefault="00266D2D" w:rsidP="00266D2D">
      <w:pPr>
        <w:rPr>
          <w:rFonts w:asciiTheme="minorHAnsi" w:hAnsiTheme="minorHAnsi" w:cstheme="minorHAnsi"/>
        </w:rPr>
      </w:pPr>
      <w:proofErr w:type="spellStart"/>
      <w:r w:rsidRPr="00F57FB1">
        <w:rPr>
          <w:rFonts w:asciiTheme="minorHAnsi" w:hAnsiTheme="minorHAnsi" w:cstheme="minorHAnsi"/>
        </w:rPr>
        <w:lastRenderedPageBreak/>
        <w:t>Скриншоты</w:t>
      </w:r>
      <w:proofErr w:type="spellEnd"/>
      <w:r w:rsidRPr="00F57FB1">
        <w:rPr>
          <w:rFonts w:asciiTheme="minorHAnsi" w:hAnsiTheme="minorHAnsi" w:cstheme="minorHAnsi"/>
        </w:rPr>
        <w:t xml:space="preserve"> объектов аналогов</w:t>
      </w:r>
    </w:p>
    <w:p w:rsidR="00266D2D" w:rsidRDefault="00266D2D" w:rsidP="00266D2D">
      <w:pPr>
        <w:rPr>
          <w:rFonts w:asciiTheme="minorHAnsi" w:hAnsiTheme="minorHAnsi" w:cstheme="minorHAnsi"/>
        </w:rPr>
      </w:pPr>
      <w:r w:rsidRPr="00F57FB1">
        <w:rPr>
          <w:rFonts w:asciiTheme="minorHAnsi" w:hAnsiTheme="minorHAnsi" w:cstheme="minorHAnsi"/>
        </w:rPr>
        <w:t xml:space="preserve">Аналог №1 </w:t>
      </w:r>
    </w:p>
    <w:p w:rsidR="00A27947" w:rsidRDefault="00A27947"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A27947" w:rsidRDefault="00A27947" w:rsidP="00266D2D">
      <w:pPr>
        <w:rPr>
          <w:rFonts w:asciiTheme="minorHAnsi" w:hAnsiTheme="minorHAnsi" w:cstheme="minorHAnsi"/>
        </w:rPr>
      </w:pPr>
    </w:p>
    <w:p w:rsidR="00266D2D" w:rsidRDefault="00A27947" w:rsidP="00266D2D">
      <w:pPr>
        <w:rPr>
          <w:rFonts w:asciiTheme="minorHAnsi" w:hAnsiTheme="minorHAnsi" w:cstheme="minorHAnsi"/>
        </w:rPr>
      </w:pPr>
      <w:r w:rsidRPr="00A27947">
        <w:rPr>
          <w:rFonts w:asciiTheme="minorHAnsi" w:hAnsiTheme="minorHAnsi" w:cstheme="minorHAnsi"/>
        </w:rPr>
        <w:t>http://www.citystar.ru/scard.asp?d=462&amp;id=7251995</w:t>
      </w:r>
    </w:p>
    <w:p w:rsidR="00A27947" w:rsidRDefault="00A27947" w:rsidP="00266D2D">
      <w:pPr>
        <w:rPr>
          <w:rFonts w:asciiTheme="minorHAnsi" w:hAnsiTheme="minorHAnsi" w:cstheme="minorHAnsi"/>
        </w:rPr>
      </w:pPr>
    </w:p>
    <w:p w:rsidR="00266D2D" w:rsidRDefault="00266D2D" w:rsidP="00266D2D">
      <w:pPr>
        <w:rPr>
          <w:rFonts w:asciiTheme="minorHAnsi" w:hAnsiTheme="minorHAnsi" w:cstheme="minorHAnsi"/>
        </w:rPr>
      </w:pPr>
      <w:r w:rsidRPr="00F57FB1">
        <w:rPr>
          <w:rFonts w:asciiTheme="minorHAnsi" w:hAnsiTheme="minorHAnsi" w:cstheme="minorHAnsi"/>
        </w:rPr>
        <w:t>Аналог №2</w:t>
      </w:r>
    </w:p>
    <w:p w:rsidR="00CC6390" w:rsidRDefault="00CC6390" w:rsidP="00266D2D">
      <w:pPr>
        <w:rPr>
          <w:rFonts w:asciiTheme="minorHAnsi" w:hAnsiTheme="minorHAnsi" w:cstheme="minorHAnsi"/>
        </w:rPr>
      </w:pPr>
    </w:p>
    <w:p w:rsidR="00CC6390" w:rsidRDefault="00A27947"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4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A27947" w:rsidRDefault="00A27947" w:rsidP="00266D2D">
      <w:pPr>
        <w:rPr>
          <w:rFonts w:asciiTheme="minorHAnsi" w:hAnsiTheme="minorHAnsi" w:cstheme="minorHAnsi"/>
        </w:rPr>
      </w:pPr>
    </w:p>
    <w:p w:rsidR="00A27947" w:rsidRDefault="00A27947" w:rsidP="00266D2D">
      <w:pPr>
        <w:rPr>
          <w:rFonts w:asciiTheme="minorHAnsi" w:hAnsiTheme="minorHAnsi" w:cstheme="minorHAnsi"/>
        </w:rPr>
      </w:pPr>
      <w:r w:rsidRPr="00A27947">
        <w:rPr>
          <w:rFonts w:asciiTheme="minorHAnsi" w:hAnsiTheme="minorHAnsi" w:cstheme="minorHAnsi"/>
        </w:rPr>
        <w:t>http://www.citystar.ru/scard.asp?d=462&amp;id=7026645</w:t>
      </w:r>
    </w:p>
    <w:p w:rsidR="00266D2D" w:rsidRPr="00F57FB1" w:rsidRDefault="00266D2D" w:rsidP="00266D2D">
      <w:pPr>
        <w:rPr>
          <w:rFonts w:asciiTheme="minorHAnsi" w:hAnsiTheme="minorHAnsi" w:cstheme="minorHAnsi"/>
        </w:rPr>
      </w:pPr>
    </w:p>
    <w:p w:rsidR="00266D2D" w:rsidRDefault="00266D2D" w:rsidP="00266D2D">
      <w:pPr>
        <w:rPr>
          <w:rFonts w:asciiTheme="minorHAnsi" w:hAnsiTheme="minorHAnsi" w:cstheme="minorHAnsi"/>
        </w:rPr>
      </w:pPr>
      <w:r w:rsidRPr="00F57FB1">
        <w:rPr>
          <w:rFonts w:asciiTheme="minorHAnsi" w:hAnsiTheme="minorHAnsi" w:cstheme="minorHAnsi"/>
        </w:rPr>
        <w:lastRenderedPageBreak/>
        <w:t>Аналог №3</w:t>
      </w:r>
    </w:p>
    <w:p w:rsidR="00992DFE" w:rsidRDefault="00992DFE"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992DFE" w:rsidRDefault="00992DFE" w:rsidP="00266D2D">
      <w:pPr>
        <w:rPr>
          <w:rFonts w:asciiTheme="minorHAnsi" w:hAnsiTheme="minorHAnsi" w:cstheme="minorHAnsi"/>
        </w:rPr>
      </w:pPr>
    </w:p>
    <w:p w:rsidR="00CC6390" w:rsidRDefault="00A27947" w:rsidP="00266D2D">
      <w:pPr>
        <w:rPr>
          <w:rFonts w:asciiTheme="minorHAnsi" w:hAnsiTheme="minorHAnsi" w:cstheme="minorHAnsi"/>
        </w:rPr>
      </w:pPr>
      <w:r w:rsidRPr="00A27947">
        <w:rPr>
          <w:rFonts w:asciiTheme="minorHAnsi" w:hAnsiTheme="minorHAnsi" w:cstheme="minorHAnsi"/>
        </w:rPr>
        <w:t>http://www.citystar.ru/scard.asp?d=462&amp;id=7340333</w:t>
      </w:r>
    </w:p>
    <w:p w:rsidR="00266D2D" w:rsidRDefault="00266D2D" w:rsidP="00266D2D">
      <w:pPr>
        <w:rPr>
          <w:rFonts w:asciiTheme="minorHAnsi" w:hAnsiTheme="minorHAnsi" w:cstheme="minorHAnsi"/>
        </w:rPr>
      </w:pPr>
      <w:r w:rsidRPr="00F57FB1">
        <w:rPr>
          <w:rFonts w:asciiTheme="minorHAnsi" w:hAnsiTheme="minorHAnsi" w:cstheme="minorHAnsi"/>
        </w:rPr>
        <w:t>Аналог №4</w:t>
      </w:r>
    </w:p>
    <w:p w:rsidR="00A27947" w:rsidRDefault="00992DFE" w:rsidP="00266D2D">
      <w:pPr>
        <w:rPr>
          <w:rFonts w:asciiTheme="minorHAnsi" w:hAnsiTheme="minorHAnsi" w:cstheme="minorHAnsi"/>
        </w:rPr>
      </w:pPr>
      <w:r>
        <w:rPr>
          <w:rFonts w:asciiTheme="minorHAnsi" w:hAnsiTheme="minorHAnsi" w:cstheme="minorHAnsi"/>
          <w:noProof/>
        </w:rPr>
        <w:drawing>
          <wp:inline distT="0" distB="0" distL="0" distR="0">
            <wp:extent cx="6562725" cy="3688831"/>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srcRect/>
                    <a:stretch>
                      <a:fillRect/>
                    </a:stretch>
                  </pic:blipFill>
                  <pic:spPr bwMode="auto">
                    <a:xfrm>
                      <a:off x="0" y="0"/>
                      <a:ext cx="6562725" cy="3688831"/>
                    </a:xfrm>
                    <a:prstGeom prst="rect">
                      <a:avLst/>
                    </a:prstGeom>
                    <a:noFill/>
                    <a:ln w="9525">
                      <a:noFill/>
                      <a:miter lim="800000"/>
                      <a:headEnd/>
                      <a:tailEnd/>
                    </a:ln>
                  </pic:spPr>
                </pic:pic>
              </a:graphicData>
            </a:graphic>
          </wp:inline>
        </w:drawing>
      </w:r>
    </w:p>
    <w:p w:rsidR="00992DFE" w:rsidRDefault="00992DFE" w:rsidP="00266D2D">
      <w:pPr>
        <w:rPr>
          <w:rFonts w:asciiTheme="minorHAnsi" w:hAnsiTheme="minorHAnsi" w:cstheme="minorHAnsi"/>
        </w:rPr>
      </w:pPr>
    </w:p>
    <w:p w:rsidR="00A27947" w:rsidRDefault="00A27947" w:rsidP="00266D2D">
      <w:pPr>
        <w:rPr>
          <w:rFonts w:asciiTheme="minorHAnsi" w:hAnsiTheme="minorHAnsi" w:cstheme="minorHAnsi"/>
        </w:rPr>
      </w:pPr>
      <w:r w:rsidRPr="00A27947">
        <w:rPr>
          <w:rFonts w:asciiTheme="minorHAnsi" w:hAnsiTheme="minorHAnsi" w:cstheme="minorHAnsi"/>
        </w:rPr>
        <w:t>http://www.citystar.ru/scard.asp?d=462&amp;id=7251995</w:t>
      </w:r>
    </w:p>
    <w:p w:rsidR="00CC6390" w:rsidRDefault="00CC6390" w:rsidP="00266D2D">
      <w:pPr>
        <w:rPr>
          <w:rFonts w:asciiTheme="minorHAnsi" w:hAnsiTheme="minorHAnsi" w:cstheme="minorHAnsi"/>
        </w:rPr>
      </w:pPr>
    </w:p>
    <w:p w:rsidR="00266D2D" w:rsidRPr="0097352F" w:rsidRDefault="00266D2D" w:rsidP="00266D2D">
      <w:pPr>
        <w:tabs>
          <w:tab w:val="num" w:pos="851"/>
        </w:tabs>
        <w:rPr>
          <w:rFonts w:cs="Tahoma"/>
          <w:color w:val="FF0000"/>
        </w:rPr>
      </w:pPr>
    </w:p>
    <w:p w:rsidR="00266D2D" w:rsidRDefault="00266D2D" w:rsidP="00266D2D">
      <w:pPr>
        <w:tabs>
          <w:tab w:val="num" w:pos="851"/>
        </w:tabs>
        <w:rPr>
          <w:rFonts w:cs="Tahoma"/>
          <w:color w:val="FF0000"/>
        </w:rPr>
      </w:pPr>
    </w:p>
    <w:p w:rsidR="00266D2D" w:rsidRDefault="00266D2D" w:rsidP="00266D2D">
      <w:pPr>
        <w:jc w:val="center"/>
      </w:pPr>
      <w:r>
        <w:rPr>
          <w:noProof/>
        </w:rPr>
        <w:lastRenderedPageBreak/>
        <w:drawing>
          <wp:inline distT="0" distB="0" distL="0" distR="0">
            <wp:extent cx="5943600" cy="8248650"/>
            <wp:effectExtent l="19050" t="0" r="0" b="0"/>
            <wp:docPr id="2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pPr>
        <w:jc w:val="center"/>
      </w:pPr>
      <w:r>
        <w:rPr>
          <w:noProof/>
        </w:rPr>
        <w:lastRenderedPageBreak/>
        <w:drawing>
          <wp:inline distT="0" distB="0" distL="0" distR="0">
            <wp:extent cx="5943600" cy="8248650"/>
            <wp:effectExtent l="19050" t="0" r="0" b="0"/>
            <wp:docPr id="2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5"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r>
        <w:rPr>
          <w:noProof/>
        </w:rPr>
        <w:lastRenderedPageBreak/>
        <w:drawing>
          <wp:inline distT="0" distB="0" distL="0" distR="0">
            <wp:extent cx="5943600" cy="8248650"/>
            <wp:effectExtent l="19050" t="0" r="0" b="0"/>
            <wp:docPr id="2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6"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r>
        <w:rPr>
          <w:noProof/>
        </w:rPr>
        <w:lastRenderedPageBreak/>
        <w:drawing>
          <wp:inline distT="0" distB="0" distL="0" distR="0">
            <wp:extent cx="5943600" cy="8248650"/>
            <wp:effectExtent l="19050" t="0" r="0" b="0"/>
            <wp:docPr id="2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7"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r>
        <w:rPr>
          <w:noProof/>
        </w:rPr>
        <w:lastRenderedPageBreak/>
        <w:drawing>
          <wp:inline distT="0" distB="0" distL="0" distR="0">
            <wp:extent cx="5943600" cy="8248650"/>
            <wp:effectExtent l="19050" t="0" r="0" b="0"/>
            <wp:docPr id="2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8"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 w:rsidR="00266D2D" w:rsidRDefault="00266D2D" w:rsidP="00266D2D"/>
    <w:p w:rsidR="00266D2D" w:rsidRDefault="00266D2D" w:rsidP="00266D2D">
      <w:r>
        <w:rPr>
          <w:noProof/>
        </w:rPr>
        <w:lastRenderedPageBreak/>
        <w:drawing>
          <wp:inline distT="0" distB="0" distL="0" distR="0">
            <wp:extent cx="5943600" cy="8248650"/>
            <wp:effectExtent l="19050" t="0" r="0" b="0"/>
            <wp:docPr id="26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9"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 w:rsidR="00266D2D" w:rsidRDefault="00266D2D" w:rsidP="00266D2D"/>
    <w:p w:rsidR="00266D2D" w:rsidRDefault="00266D2D" w:rsidP="00266D2D">
      <w:pPr>
        <w:jc w:val="center"/>
      </w:pPr>
      <w:r w:rsidRPr="00220042">
        <w:rPr>
          <w:noProof/>
        </w:rPr>
        <w:lastRenderedPageBreak/>
        <w:drawing>
          <wp:inline distT="0" distB="0" distL="0" distR="0">
            <wp:extent cx="5943600" cy="8248650"/>
            <wp:effectExtent l="19050" t="0" r="0" b="0"/>
            <wp:docPr id="26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0"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r w:rsidRPr="00220042">
        <w:rPr>
          <w:noProof/>
        </w:rPr>
        <w:lastRenderedPageBreak/>
        <w:drawing>
          <wp:inline distT="0" distB="0" distL="0" distR="0">
            <wp:extent cx="5943600" cy="8248650"/>
            <wp:effectExtent l="19050" t="0" r="0" b="0"/>
            <wp:docPr id="26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1"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r w:rsidRPr="00220042">
        <w:rPr>
          <w:noProof/>
        </w:rPr>
        <w:lastRenderedPageBreak/>
        <w:drawing>
          <wp:inline distT="0" distB="0" distL="0" distR="0">
            <wp:extent cx="5943600" cy="8248650"/>
            <wp:effectExtent l="19050" t="0" r="0" b="0"/>
            <wp:docPr id="2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2"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r w:rsidRPr="00220042">
        <w:rPr>
          <w:noProof/>
        </w:rPr>
        <w:lastRenderedPageBreak/>
        <w:drawing>
          <wp:inline distT="0" distB="0" distL="0" distR="0">
            <wp:extent cx="5943600" cy="8248650"/>
            <wp:effectExtent l="19050" t="0" r="0" b="0"/>
            <wp:docPr id="26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3"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r w:rsidRPr="00220042">
        <w:rPr>
          <w:noProof/>
        </w:rPr>
        <w:lastRenderedPageBreak/>
        <w:drawing>
          <wp:inline distT="0" distB="0" distL="0" distR="0">
            <wp:extent cx="5943600" cy="8248650"/>
            <wp:effectExtent l="19050" t="0" r="0" b="0"/>
            <wp:docPr id="1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84" cstate="email"/>
                    <a:srcRect/>
                    <a:stretch>
                      <a:fillRect/>
                    </a:stretch>
                  </pic:blipFill>
                  <pic:spPr bwMode="auto">
                    <a:xfrm>
                      <a:off x="0" y="0"/>
                      <a:ext cx="5943600" cy="8248650"/>
                    </a:xfrm>
                    <a:prstGeom prst="rect">
                      <a:avLst/>
                    </a:prstGeom>
                    <a:noFill/>
                    <a:ln w="9525">
                      <a:noFill/>
                      <a:miter lim="800000"/>
                      <a:headEnd/>
                      <a:tailEnd/>
                    </a:ln>
                  </pic:spPr>
                </pic:pic>
              </a:graphicData>
            </a:graphic>
          </wp:inline>
        </w:drawing>
      </w:r>
    </w:p>
    <w:p w:rsidR="00266D2D" w:rsidRDefault="00266D2D" w:rsidP="00266D2D"/>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p>
    <w:p w:rsidR="00266D2D" w:rsidRDefault="00266D2D" w:rsidP="00266D2D">
      <w:pPr>
        <w:jc w:val="center"/>
      </w:pPr>
      <w:r>
        <w:rPr>
          <w:noProof/>
        </w:rPr>
        <w:lastRenderedPageBreak/>
        <w:drawing>
          <wp:inline distT="0" distB="0" distL="0" distR="0">
            <wp:extent cx="6562725" cy="9170988"/>
            <wp:effectExtent l="19050" t="0" r="9525" b="0"/>
            <wp:docPr id="26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266D2D" w:rsidRDefault="00266D2D" w:rsidP="00266D2D">
      <w:pPr>
        <w:jc w:val="center"/>
      </w:pPr>
      <w:r>
        <w:rPr>
          <w:noProof/>
        </w:rPr>
        <w:lastRenderedPageBreak/>
        <w:drawing>
          <wp:inline distT="0" distB="0" distL="0" distR="0">
            <wp:extent cx="6562725" cy="9170988"/>
            <wp:effectExtent l="19050" t="0" r="9525" b="0"/>
            <wp:docPr id="26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266D2D" w:rsidRDefault="00266D2D" w:rsidP="00266D2D">
      <w:pPr>
        <w:jc w:val="center"/>
      </w:pPr>
      <w:r>
        <w:rPr>
          <w:noProof/>
        </w:rPr>
        <w:lastRenderedPageBreak/>
        <w:drawing>
          <wp:inline distT="0" distB="0" distL="0" distR="0">
            <wp:extent cx="6562725" cy="9170988"/>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email"/>
                    <a:srcRect/>
                    <a:stretch>
                      <a:fillRect/>
                    </a:stretch>
                  </pic:blipFill>
                  <pic:spPr bwMode="auto">
                    <a:xfrm>
                      <a:off x="0" y="0"/>
                      <a:ext cx="6562725" cy="9170988"/>
                    </a:xfrm>
                    <a:prstGeom prst="rect">
                      <a:avLst/>
                    </a:prstGeom>
                    <a:noFill/>
                    <a:ln w="9525">
                      <a:noFill/>
                      <a:miter lim="800000"/>
                      <a:headEnd/>
                      <a:tailEnd/>
                    </a:ln>
                  </pic:spPr>
                </pic:pic>
              </a:graphicData>
            </a:graphic>
          </wp:inline>
        </w:drawing>
      </w:r>
    </w:p>
    <w:p w:rsidR="00266D2D" w:rsidRDefault="00266D2D" w:rsidP="00266D2D">
      <w:pPr>
        <w:jc w:val="center"/>
      </w:pPr>
      <w:r>
        <w:rPr>
          <w:noProof/>
        </w:rPr>
        <w:lastRenderedPageBreak/>
        <w:drawing>
          <wp:inline distT="0" distB="0" distL="0" distR="0">
            <wp:extent cx="6304851" cy="8810625"/>
            <wp:effectExtent l="19050" t="0" r="699" b="0"/>
            <wp:docPr id="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email"/>
                    <a:srcRect/>
                    <a:stretch>
                      <a:fillRect/>
                    </a:stretch>
                  </pic:blipFill>
                  <pic:spPr bwMode="auto">
                    <a:xfrm>
                      <a:off x="0" y="0"/>
                      <a:ext cx="6304851" cy="8810625"/>
                    </a:xfrm>
                    <a:prstGeom prst="rect">
                      <a:avLst/>
                    </a:prstGeom>
                    <a:noFill/>
                    <a:ln w="9525">
                      <a:noFill/>
                      <a:miter lim="800000"/>
                      <a:headEnd/>
                      <a:tailEnd/>
                    </a:ln>
                  </pic:spPr>
                </pic:pic>
              </a:graphicData>
            </a:graphic>
          </wp:inline>
        </w:drawing>
      </w:r>
    </w:p>
    <w:p w:rsidR="00C66B9A" w:rsidRDefault="00C66B9A" w:rsidP="00266D2D">
      <w:pPr>
        <w:jc w:val="center"/>
      </w:pPr>
    </w:p>
    <w:p w:rsidR="00054DCA" w:rsidRDefault="00054DCA" w:rsidP="00054DCA">
      <w:pPr>
        <w:jc w:val="center"/>
      </w:pPr>
    </w:p>
    <w:p w:rsidR="009E4BF1" w:rsidRDefault="009E4BF1" w:rsidP="00054DCA">
      <w:pPr>
        <w:jc w:val="center"/>
      </w:pPr>
      <w:r>
        <w:rPr>
          <w:noProof/>
        </w:rPr>
        <w:lastRenderedPageBreak/>
        <w:drawing>
          <wp:inline distT="0" distB="0" distL="0" distR="0">
            <wp:extent cx="6562725" cy="9104379"/>
            <wp:effectExtent l="19050" t="0" r="9525" b="0"/>
            <wp:docPr id="5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104379"/>
            <wp:effectExtent l="19050" t="0" r="9525" b="0"/>
            <wp:docPr id="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104379"/>
            <wp:effectExtent l="19050" t="0" r="9525" b="0"/>
            <wp:docPr id="5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104379"/>
            <wp:effectExtent l="19050" t="0" r="9525" b="0"/>
            <wp:docPr id="5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221821"/>
            <wp:effectExtent l="19050" t="0" r="9525" b="0"/>
            <wp:docPr id="5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srcRect/>
                    <a:stretch>
                      <a:fillRect/>
                    </a:stretch>
                  </pic:blipFill>
                  <pic:spPr bwMode="auto">
                    <a:xfrm>
                      <a:off x="0" y="0"/>
                      <a:ext cx="6562725" cy="9221821"/>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221821"/>
            <wp:effectExtent l="19050" t="0" r="9525" b="0"/>
            <wp:docPr id="5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6562725" cy="9221821"/>
                    </a:xfrm>
                    <a:prstGeom prst="rect">
                      <a:avLst/>
                    </a:prstGeom>
                    <a:noFill/>
                    <a:ln w="9525">
                      <a:noFill/>
                      <a:miter lim="800000"/>
                      <a:headEnd/>
                      <a:tailEnd/>
                    </a:ln>
                  </pic:spPr>
                </pic:pic>
              </a:graphicData>
            </a:graphic>
          </wp:inline>
        </w:drawing>
      </w:r>
    </w:p>
    <w:p w:rsidR="00414DF3" w:rsidRDefault="00414DF3" w:rsidP="00054DCA">
      <w:pPr>
        <w:jc w:val="center"/>
      </w:pPr>
      <w:r>
        <w:rPr>
          <w:noProof/>
        </w:rPr>
        <w:lastRenderedPageBreak/>
        <w:drawing>
          <wp:inline distT="0" distB="0" distL="0" distR="0">
            <wp:extent cx="6562725" cy="9104379"/>
            <wp:effectExtent l="19050" t="0" r="9525" b="0"/>
            <wp:docPr id="6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a:srcRect/>
                    <a:stretch>
                      <a:fillRect/>
                    </a:stretch>
                  </pic:blipFill>
                  <pic:spPr bwMode="auto">
                    <a:xfrm>
                      <a:off x="0" y="0"/>
                      <a:ext cx="6562725" cy="9104379"/>
                    </a:xfrm>
                    <a:prstGeom prst="rect">
                      <a:avLst/>
                    </a:prstGeom>
                    <a:noFill/>
                    <a:ln w="9525">
                      <a:noFill/>
                      <a:miter lim="800000"/>
                      <a:headEnd/>
                      <a:tailEnd/>
                    </a:ln>
                  </pic:spPr>
                </pic:pic>
              </a:graphicData>
            </a:graphic>
          </wp:inline>
        </w:drawing>
      </w:r>
    </w:p>
    <w:p w:rsidR="005D1A1D" w:rsidRDefault="005D1A1D" w:rsidP="00054DCA">
      <w:pPr>
        <w:jc w:val="center"/>
      </w:pPr>
      <w:r>
        <w:rPr>
          <w:noProof/>
        </w:rPr>
        <w:lastRenderedPageBreak/>
        <w:drawing>
          <wp:inline distT="0" distB="0" distL="0" distR="0">
            <wp:extent cx="6562725" cy="9110338"/>
            <wp:effectExtent l="19050" t="0" r="9525" b="0"/>
            <wp:docPr id="26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a:srcRect/>
                    <a:stretch>
                      <a:fillRect/>
                    </a:stretch>
                  </pic:blipFill>
                  <pic:spPr bwMode="auto">
                    <a:xfrm>
                      <a:off x="0" y="0"/>
                      <a:ext cx="6562725" cy="9110338"/>
                    </a:xfrm>
                    <a:prstGeom prst="rect">
                      <a:avLst/>
                    </a:prstGeom>
                    <a:noFill/>
                    <a:ln w="9525">
                      <a:noFill/>
                      <a:miter lim="800000"/>
                      <a:headEnd/>
                      <a:tailEnd/>
                    </a:ln>
                  </pic:spPr>
                </pic:pic>
              </a:graphicData>
            </a:graphic>
          </wp:inline>
        </w:drawing>
      </w:r>
    </w:p>
    <w:p w:rsidR="00ED4E17" w:rsidRDefault="00ED4E17" w:rsidP="00054DCA">
      <w:pPr>
        <w:jc w:val="center"/>
      </w:pPr>
      <w:r>
        <w:rPr>
          <w:noProof/>
        </w:rPr>
        <w:lastRenderedPageBreak/>
        <w:drawing>
          <wp:inline distT="0" distB="0" distL="0" distR="0">
            <wp:extent cx="6562725" cy="9221821"/>
            <wp:effectExtent l="19050" t="0" r="9525" b="0"/>
            <wp:docPr id="27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a:srcRect/>
                    <a:stretch>
                      <a:fillRect/>
                    </a:stretch>
                  </pic:blipFill>
                  <pic:spPr bwMode="auto">
                    <a:xfrm>
                      <a:off x="0" y="0"/>
                      <a:ext cx="6562725" cy="9221821"/>
                    </a:xfrm>
                    <a:prstGeom prst="rect">
                      <a:avLst/>
                    </a:prstGeom>
                    <a:noFill/>
                    <a:ln w="9525">
                      <a:noFill/>
                      <a:miter lim="800000"/>
                      <a:headEnd/>
                      <a:tailEnd/>
                    </a:ln>
                  </pic:spPr>
                </pic:pic>
              </a:graphicData>
            </a:graphic>
          </wp:inline>
        </w:drawing>
      </w:r>
    </w:p>
    <w:p w:rsidR="00A70102" w:rsidRDefault="00A70102" w:rsidP="00054DCA">
      <w:pPr>
        <w:jc w:val="center"/>
      </w:pPr>
      <w:r>
        <w:rPr>
          <w:noProof/>
        </w:rPr>
        <w:lastRenderedPageBreak/>
        <w:drawing>
          <wp:inline distT="0" distB="0" distL="0" distR="0">
            <wp:extent cx="6562725" cy="9221821"/>
            <wp:effectExtent l="19050" t="0" r="9525" b="0"/>
            <wp:docPr id="27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8"/>
                    <a:srcRect/>
                    <a:stretch>
                      <a:fillRect/>
                    </a:stretch>
                  </pic:blipFill>
                  <pic:spPr bwMode="auto">
                    <a:xfrm>
                      <a:off x="0" y="0"/>
                      <a:ext cx="6562725" cy="9221821"/>
                    </a:xfrm>
                    <a:prstGeom prst="rect">
                      <a:avLst/>
                    </a:prstGeom>
                    <a:noFill/>
                    <a:ln w="9525">
                      <a:noFill/>
                      <a:miter lim="800000"/>
                      <a:headEnd/>
                      <a:tailEnd/>
                    </a:ln>
                  </pic:spPr>
                </pic:pic>
              </a:graphicData>
            </a:graphic>
          </wp:inline>
        </w:drawing>
      </w:r>
    </w:p>
    <w:p w:rsidR="00A70102" w:rsidRDefault="00A70102" w:rsidP="00054DCA">
      <w:pPr>
        <w:jc w:val="center"/>
      </w:pPr>
      <w:r>
        <w:rPr>
          <w:noProof/>
        </w:rPr>
        <w:lastRenderedPageBreak/>
        <w:drawing>
          <wp:inline distT="0" distB="0" distL="0" distR="0">
            <wp:extent cx="6562725" cy="9110338"/>
            <wp:effectExtent l="19050" t="0" r="9525" b="0"/>
            <wp:docPr id="27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a:srcRect/>
                    <a:stretch>
                      <a:fillRect/>
                    </a:stretch>
                  </pic:blipFill>
                  <pic:spPr bwMode="auto">
                    <a:xfrm>
                      <a:off x="0" y="0"/>
                      <a:ext cx="6562725" cy="9110338"/>
                    </a:xfrm>
                    <a:prstGeom prst="rect">
                      <a:avLst/>
                    </a:prstGeom>
                    <a:noFill/>
                    <a:ln w="9525">
                      <a:noFill/>
                      <a:miter lim="800000"/>
                      <a:headEnd/>
                      <a:tailEnd/>
                    </a:ln>
                  </pic:spPr>
                </pic:pic>
              </a:graphicData>
            </a:graphic>
          </wp:inline>
        </w:drawing>
      </w:r>
    </w:p>
    <w:p w:rsidR="00A70102" w:rsidRDefault="00A70102" w:rsidP="00054DCA">
      <w:pPr>
        <w:jc w:val="center"/>
      </w:pPr>
      <w:r>
        <w:rPr>
          <w:noProof/>
        </w:rPr>
        <w:lastRenderedPageBreak/>
        <w:drawing>
          <wp:inline distT="0" distB="0" distL="0" distR="0">
            <wp:extent cx="6562725" cy="9110338"/>
            <wp:effectExtent l="19050" t="0" r="9525" b="0"/>
            <wp:docPr id="27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srcRect/>
                    <a:stretch>
                      <a:fillRect/>
                    </a:stretch>
                  </pic:blipFill>
                  <pic:spPr bwMode="auto">
                    <a:xfrm>
                      <a:off x="0" y="0"/>
                      <a:ext cx="6562725" cy="9110338"/>
                    </a:xfrm>
                    <a:prstGeom prst="rect">
                      <a:avLst/>
                    </a:prstGeom>
                    <a:noFill/>
                    <a:ln w="9525">
                      <a:noFill/>
                      <a:miter lim="800000"/>
                      <a:headEnd/>
                      <a:tailEnd/>
                    </a:ln>
                  </pic:spPr>
                </pic:pic>
              </a:graphicData>
            </a:graphic>
          </wp:inline>
        </w:drawing>
      </w:r>
    </w:p>
    <w:p w:rsidR="00712975" w:rsidRDefault="00712975" w:rsidP="00F12EBE">
      <w:pPr>
        <w:widowControl/>
        <w:jc w:val="left"/>
        <w:rPr>
          <w:rFonts w:ascii="Calibri" w:hAnsi="Calibri"/>
          <w:sz w:val="24"/>
          <w:szCs w:val="24"/>
        </w:rPr>
      </w:pPr>
    </w:p>
    <w:p w:rsidR="00076FCE" w:rsidRDefault="00076FCE" w:rsidP="00F12EBE">
      <w:pPr>
        <w:widowControl/>
        <w:jc w:val="left"/>
        <w:rPr>
          <w:rFonts w:ascii="Calibri" w:hAnsi="Calibri"/>
          <w:sz w:val="24"/>
          <w:szCs w:val="24"/>
        </w:rPr>
        <w:sectPr w:rsidR="00076FCE" w:rsidSect="005F4CB5">
          <w:headerReference w:type="default" r:id="rId101"/>
          <w:footerReference w:type="default" r:id="rId102"/>
          <w:pgSz w:w="11906" w:h="16838"/>
          <w:pgMar w:top="1134" w:right="851" w:bottom="720" w:left="720" w:header="340" w:footer="454" w:gutter="0"/>
          <w:cols w:space="708"/>
          <w:docGrid w:linePitch="360"/>
        </w:sectPr>
      </w:pPr>
    </w:p>
    <w:p w:rsidR="00687CE5" w:rsidRDefault="00687CE5"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682309" w:rsidP="00DF1438">
      <w:pPr>
        <w:tabs>
          <w:tab w:val="num" w:pos="851"/>
        </w:tabs>
        <w:rPr>
          <w:rFonts w:ascii="Calibri" w:hAnsi="Calibri" w:cs="Calibri"/>
          <w:color w:val="FF0000"/>
        </w:rPr>
      </w:pPr>
      <w:r w:rsidRPr="00F54081">
        <w:rPr>
          <w:rFonts w:ascii="Calibri" w:hAnsi="Calibri" w:cs="Calibri"/>
        </w:rPr>
        <w:t xml:space="preserve">Всего прошито, пронумеровано и </w:t>
      </w:r>
      <w:r w:rsidRPr="00A21699">
        <w:rPr>
          <w:rFonts w:ascii="Calibri" w:hAnsi="Calibri" w:cs="Calibri"/>
        </w:rPr>
        <w:t xml:space="preserve">скреплено </w:t>
      </w:r>
      <w:r w:rsidRPr="00C83FCC">
        <w:rPr>
          <w:rFonts w:ascii="Calibri" w:hAnsi="Calibri" w:cs="Calibri"/>
        </w:rPr>
        <w:t>печатью</w:t>
      </w:r>
      <w:r w:rsidR="00EB01CE" w:rsidRPr="00C83FCC">
        <w:rPr>
          <w:rFonts w:ascii="Calibri" w:hAnsi="Calibri" w:cs="Calibri"/>
        </w:rPr>
        <w:t xml:space="preserve"> </w:t>
      </w:r>
      <w:r w:rsidR="00EB01CE" w:rsidRPr="00C83FCC">
        <w:rPr>
          <w:rFonts w:ascii="Calibri" w:hAnsi="Calibri" w:cs="Calibri"/>
          <w:u w:val="single"/>
        </w:rPr>
        <w:t xml:space="preserve"> </w:t>
      </w:r>
      <w:r w:rsidR="00076FCE">
        <w:rPr>
          <w:rFonts w:ascii="Calibri" w:hAnsi="Calibri" w:cs="Calibri"/>
          <w:u w:val="single"/>
        </w:rPr>
        <w:t>92</w:t>
      </w:r>
      <w:r w:rsidR="00EB01CE" w:rsidRPr="00A21699">
        <w:rPr>
          <w:rFonts w:ascii="Calibri" w:hAnsi="Calibri" w:cs="Calibri"/>
          <w:u w:val="single"/>
        </w:rPr>
        <w:t xml:space="preserve"> </w:t>
      </w:r>
      <w:r w:rsidR="00EB01CE" w:rsidRPr="00A21699">
        <w:rPr>
          <w:rFonts w:ascii="Calibri" w:hAnsi="Calibri" w:cs="Calibri"/>
        </w:rPr>
        <w:t xml:space="preserve"> </w:t>
      </w:r>
      <w:r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Look w:val="01E0"/>
      </w:tblPr>
      <w:tblGrid>
        <w:gridCol w:w="5868"/>
      </w:tblGrid>
      <w:tr w:rsidR="00C83FCC" w:rsidRPr="00C83FCC" w:rsidTr="00C87A41">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C87A41">
        <w:tc>
          <w:tcPr>
            <w:tcW w:w="5868" w:type="dxa"/>
          </w:tcPr>
          <w:p w:rsidR="00C83FCC" w:rsidRPr="00C83FCC" w:rsidRDefault="00C83FCC" w:rsidP="00C87A41">
            <w:pPr>
              <w:rPr>
                <w:rFonts w:asciiTheme="minorHAnsi" w:hAnsiTheme="minorHAnsi" w:cs="Calibri"/>
              </w:rPr>
            </w:pPr>
          </w:p>
        </w:tc>
      </w:tr>
      <w:tr w:rsidR="00C83FCC" w:rsidRPr="00C83FCC" w:rsidTr="00C87A41">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C87A41">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Default="00682309" w:rsidP="00EB7747">
      <w:pPr>
        <w:pStyle w:val="af6"/>
        <w:jc w:val="center"/>
        <w:rPr>
          <w:noProof/>
          <w:color w:val="FF0000"/>
        </w:rPr>
      </w:pPr>
    </w:p>
    <w:p w:rsidR="00682309" w:rsidRPr="00F54081" w:rsidRDefault="00682309" w:rsidP="00EB7747">
      <w:pPr>
        <w:pStyle w:val="af6"/>
        <w:jc w:val="center"/>
        <w:rPr>
          <w:noProof/>
          <w:color w:val="FF0000"/>
        </w:rPr>
        <w:sectPr w:rsidR="00682309" w:rsidRPr="00F54081" w:rsidSect="005F4CB5">
          <w:headerReference w:type="default" r:id="rId103"/>
          <w:footerReference w:type="default" r:id="rId104"/>
          <w:pgSz w:w="11906" w:h="16838"/>
          <w:pgMar w:top="1134" w:right="851" w:bottom="720" w:left="720" w:header="340" w:footer="454" w:gutter="0"/>
          <w:cols w:space="708"/>
          <w:docGrid w:linePitch="360"/>
        </w:sectPr>
      </w:pPr>
    </w:p>
    <w:p w:rsidR="00682309" w:rsidRPr="00F84D29" w:rsidRDefault="00930F01" w:rsidP="00203CB4">
      <w:pPr>
        <w:pStyle w:val="af6"/>
        <w:ind w:left="0"/>
        <w:jc w:val="center"/>
        <w:rPr>
          <w:noProof/>
          <w:color w:val="FF0000"/>
        </w:rPr>
      </w:pPr>
      <w:r>
        <w:rPr>
          <w:noProof/>
          <w:color w:val="FF0000"/>
        </w:rPr>
        <w:lastRenderedPageBreak/>
        <w:drawing>
          <wp:inline distT="0" distB="0" distL="0" distR="0">
            <wp:extent cx="7453630" cy="10654030"/>
            <wp:effectExtent l="19050" t="0" r="0" b="0"/>
            <wp:docPr id="93" name="Рисунок 55" descr="Обложка-задник-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бложка-задник-2012"/>
                    <pic:cNvPicPr>
                      <a:picLocks noChangeAspect="1" noChangeArrowheads="1"/>
                    </pic:cNvPicPr>
                  </pic:nvPicPr>
                  <pic:blipFill>
                    <a:blip r:embed="rId1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53630" cy="10654030"/>
                    </a:xfrm>
                    <a:prstGeom prst="rect">
                      <a:avLst/>
                    </a:prstGeom>
                    <a:noFill/>
                    <a:ln>
                      <a:noFill/>
                    </a:ln>
                  </pic:spPr>
                </pic:pic>
              </a:graphicData>
            </a:graphic>
          </wp:inline>
        </w:drawing>
      </w:r>
    </w:p>
    <w:sectPr w:rsidR="00682309" w:rsidRPr="00F84D29" w:rsidSect="005F4CB5">
      <w:headerReference w:type="default" r:id="rId106"/>
      <w:footerReference w:type="default" r:id="rId107"/>
      <w:pgSz w:w="11906" w:h="16838"/>
      <w:pgMar w:top="-49" w:right="0" w:bottom="142" w:left="0" w:header="0" w:footer="0"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91" w:author="Алексей В. Попков" w:date="2016-01-20T13:22:00Z" w:initials="АВП">
    <w:p w:rsidR="00514BF4" w:rsidRDefault="00514BF4" w:rsidP="00B744A9">
      <w:pPr>
        <w:pStyle w:val="afffff"/>
      </w:pPr>
      <w:r>
        <w:rPr>
          <w:rStyle w:val="affffffff6"/>
        </w:rPr>
        <w:annotationRef/>
      </w:r>
      <w:r>
        <w:t>очень плохой скан</w:t>
      </w:r>
    </w:p>
    <w:p w:rsidR="00514BF4" w:rsidRDefault="00514BF4">
      <w:pPr>
        <w:pStyle w:val="afffff"/>
      </w:pP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6336" w:rsidRDefault="00C06336">
      <w:r>
        <w:separator/>
      </w:r>
    </w:p>
  </w:endnote>
  <w:endnote w:type="continuationSeparator" w:id="0">
    <w:p w:rsidR="00C06336" w:rsidRDefault="00C063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EFF" w:usb1="C0007843" w:usb2="00000009" w:usb3="00000000" w:csb0="000001FF"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default"/>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Arial"/>
    <w:panose1 w:val="00000000000000000000"/>
    <w:charset w:val="00"/>
    <w:family w:val="auto"/>
    <w:notTrueType/>
    <w:pitch w:val="variable"/>
    <w:sig w:usb0="00000003" w:usb1="00000000" w:usb2="00000000" w:usb3="00000000" w:csb0="00000001"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EFF" w:usb1="C0007843"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EA300F" w:rsidRDefault="00514BF4" w:rsidP="00FE451B">
    <w:pPr>
      <w:pStyle w:val="aff3"/>
      <w:pBdr>
        <w:top w:val="single" w:sz="4" w:space="1" w:color="auto"/>
      </w:pBdr>
      <w:tabs>
        <w:tab w:val="left" w:pos="9072"/>
      </w:tabs>
      <w:ind w:right="-5"/>
    </w:pPr>
    <w:r>
      <w:rPr>
        <w:noProof/>
      </w:rPr>
      <w:drawing>
        <wp:inline distT="0" distB="0" distL="0" distR="0">
          <wp:extent cx="1488440" cy="436245"/>
          <wp:effectExtent l="0" t="0" r="0" b="1905"/>
          <wp:docPr id="16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8440" cy="436245"/>
                  </a:xfrm>
                  <a:prstGeom prst="rect">
                    <a:avLst/>
                  </a:prstGeom>
                  <a:noFill/>
                  <a:ln>
                    <a:noFill/>
                  </a:ln>
                </pic:spPr>
              </pic:pic>
            </a:graphicData>
          </a:graphic>
        </wp:inline>
      </w:drawing>
    </w:r>
    <w:r w:rsidRPr="007F0E06">
      <w:tab/>
    </w:r>
    <w:r>
      <w:t xml:space="preserve">                                                                                               </w:t>
    </w:r>
    <w:r w:rsidR="00566FEB" w:rsidRPr="00183568">
      <w:rPr>
        <w:rStyle w:val="afffffffc"/>
        <w:rFonts w:ascii="Calibri" w:hAnsi="Calibri"/>
        <w:b w:val="0"/>
        <w:position w:val="20"/>
        <w:u w:val="none"/>
        <w:lang w:eastAsia="en-US"/>
      </w:rPr>
      <w:fldChar w:fldCharType="begin"/>
    </w:r>
    <w:r w:rsidRPr="00183568">
      <w:rPr>
        <w:rStyle w:val="afffffffc"/>
        <w:rFonts w:ascii="Calibri" w:hAnsi="Calibri"/>
        <w:b w:val="0"/>
        <w:position w:val="20"/>
        <w:u w:val="none"/>
        <w:lang w:eastAsia="en-US"/>
      </w:rPr>
      <w:instrText xml:space="preserve"> PAGE </w:instrText>
    </w:r>
    <w:r w:rsidR="00566FEB" w:rsidRPr="00183568">
      <w:rPr>
        <w:rStyle w:val="afffffffc"/>
        <w:rFonts w:ascii="Calibri" w:hAnsi="Calibri"/>
        <w:b w:val="0"/>
        <w:position w:val="20"/>
        <w:u w:val="none"/>
        <w:lang w:eastAsia="en-US"/>
      </w:rPr>
      <w:fldChar w:fldCharType="separate"/>
    </w:r>
    <w:r w:rsidR="00A06D44">
      <w:rPr>
        <w:rStyle w:val="afffffffc"/>
        <w:rFonts w:ascii="Calibri" w:hAnsi="Calibri"/>
        <w:b w:val="0"/>
        <w:position w:val="20"/>
        <w:u w:val="none"/>
        <w:lang w:eastAsia="en-US"/>
      </w:rPr>
      <w:t>4</w:t>
    </w:r>
    <w:r w:rsidR="00566FEB" w:rsidRPr="00183568">
      <w:rPr>
        <w:rStyle w:val="afffffffc"/>
        <w:rFonts w:ascii="Calibri" w:hAnsi="Calibri"/>
        <w:b w:val="0"/>
        <w:position w:val="20"/>
        <w:u w:val="none"/>
        <w:lang w:eastAsia="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4D4D17" w:rsidRDefault="00514BF4" w:rsidP="004D4D17">
    <w:pPr>
      <w:pStyle w:val="af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B90799" w:rsidRDefault="00514BF4"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6336" w:rsidRDefault="00C06336">
      <w:r>
        <w:separator/>
      </w:r>
    </w:p>
  </w:footnote>
  <w:footnote w:type="continuationSeparator" w:id="0">
    <w:p w:rsidR="00C06336" w:rsidRDefault="00C06336">
      <w:r>
        <w:continuationSeparator/>
      </w:r>
    </w:p>
  </w:footnote>
  <w:footnote w:id="1">
    <w:p w:rsidR="00514BF4" w:rsidRPr="00AA779B" w:rsidRDefault="00514BF4" w:rsidP="00F77409">
      <w:pPr>
        <w:pStyle w:val="afb"/>
        <w:rPr>
          <w:rFonts w:asciiTheme="minorHAnsi" w:hAnsiTheme="minorHAnsi"/>
          <w:sz w:val="18"/>
          <w:szCs w:val="18"/>
          <w:vertAlign w:val="baseline"/>
        </w:rPr>
      </w:pPr>
      <w:r w:rsidRPr="00AA779B">
        <w:rPr>
          <w:rStyle w:val="afd"/>
          <w:rFonts w:asciiTheme="minorHAnsi" w:hAnsiTheme="minorHAnsi"/>
          <w:sz w:val="18"/>
          <w:szCs w:val="18"/>
          <w:vertAlign w:val="baseline"/>
        </w:rPr>
        <w:footnoteRef/>
      </w:r>
      <w:r w:rsidRPr="00AA779B">
        <w:rPr>
          <w:rFonts w:asciiTheme="minorHAnsi" w:hAnsiTheme="minorHAnsi"/>
          <w:sz w:val="18"/>
          <w:szCs w:val="18"/>
          <w:vertAlign w:val="baseline"/>
        </w:rPr>
        <w:t>МСО 2011, Принципы МСО, п.30</w:t>
      </w:r>
    </w:p>
  </w:footnote>
  <w:footnote w:id="2">
    <w:p w:rsidR="00514BF4" w:rsidRPr="00AA779B" w:rsidRDefault="00514BF4" w:rsidP="00F77409">
      <w:pPr>
        <w:pStyle w:val="afb"/>
        <w:rPr>
          <w:rFonts w:asciiTheme="minorHAnsi" w:hAnsiTheme="minorHAnsi"/>
          <w:sz w:val="18"/>
          <w:szCs w:val="18"/>
          <w:vertAlign w:val="baseline"/>
        </w:rPr>
      </w:pPr>
      <w:r w:rsidRPr="00AA779B">
        <w:rPr>
          <w:rStyle w:val="afd"/>
          <w:rFonts w:asciiTheme="minorHAnsi" w:hAnsiTheme="minorHAnsi"/>
          <w:sz w:val="18"/>
          <w:szCs w:val="18"/>
          <w:vertAlign w:val="baseline"/>
        </w:rPr>
        <w:footnoteRef/>
      </w:r>
      <w:r w:rsidRPr="00AA779B">
        <w:rPr>
          <w:rFonts w:asciiTheme="minorHAnsi" w:hAnsiTheme="minorHAnsi"/>
          <w:sz w:val="18"/>
          <w:szCs w:val="18"/>
          <w:vertAlign w:val="baseline"/>
          <w:lang w:val="en-US"/>
        </w:rPr>
        <w:t>IVS</w:t>
      </w:r>
      <w:r w:rsidRPr="00AA779B">
        <w:rPr>
          <w:rFonts w:asciiTheme="minorHAnsi" w:hAnsiTheme="minorHAnsi"/>
          <w:sz w:val="18"/>
          <w:szCs w:val="18"/>
          <w:vertAlign w:val="baseline"/>
        </w:rPr>
        <w:t xml:space="preserve"> (МСО) – </w:t>
      </w:r>
      <w:proofErr w:type="spellStart"/>
      <w:r w:rsidRPr="00AA779B">
        <w:rPr>
          <w:rFonts w:asciiTheme="minorHAnsi" w:hAnsiTheme="minorHAnsi"/>
          <w:sz w:val="18"/>
          <w:szCs w:val="18"/>
          <w:vertAlign w:val="baseline"/>
          <w:lang w:val="en-US"/>
        </w:rPr>
        <w:t>InternationalValuationStandards</w:t>
      </w:r>
      <w:proofErr w:type="spellEnd"/>
      <w:r w:rsidRPr="00AA779B">
        <w:rPr>
          <w:rFonts w:asciiTheme="minorHAnsi" w:hAnsiTheme="minorHAnsi"/>
          <w:sz w:val="18"/>
          <w:szCs w:val="18"/>
          <w:vertAlign w:val="baseline"/>
        </w:rPr>
        <w:t xml:space="preserve"> (</w:t>
      </w:r>
      <w:proofErr w:type="spellStart"/>
      <w:r w:rsidRPr="00AA779B">
        <w:rPr>
          <w:rFonts w:asciiTheme="minorHAnsi" w:hAnsiTheme="minorHAnsi"/>
          <w:sz w:val="18"/>
          <w:szCs w:val="18"/>
          <w:vertAlign w:val="baseline"/>
        </w:rPr>
        <w:t>Международныестандартыоценки</w:t>
      </w:r>
      <w:proofErr w:type="spellEnd"/>
      <w:proofErr w:type="gramStart"/>
      <w:r w:rsidRPr="00AA779B">
        <w:rPr>
          <w:rFonts w:asciiTheme="minorHAnsi" w:hAnsiTheme="minorHAnsi"/>
          <w:sz w:val="18"/>
          <w:szCs w:val="18"/>
          <w:vertAlign w:val="baseline"/>
        </w:rPr>
        <w:t>)  (</w:t>
      </w:r>
      <w:proofErr w:type="gramEnd"/>
      <w:r w:rsidRPr="00AA779B">
        <w:rPr>
          <w:rFonts w:asciiTheme="minorHAnsi" w:hAnsiTheme="minorHAnsi"/>
          <w:sz w:val="18"/>
          <w:szCs w:val="18"/>
          <w:vertAlign w:val="baseline"/>
        </w:rPr>
        <w:t>2011).</w:t>
      </w:r>
    </w:p>
  </w:footnote>
  <w:footnote w:id="3">
    <w:p w:rsidR="00514BF4" w:rsidRPr="00F92CED" w:rsidRDefault="00514BF4"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vertAlign w:val="baseline"/>
        </w:rPr>
        <w:t xml:space="preserve"> Таблица составлена на </w:t>
      </w:r>
      <w:proofErr w:type="gramStart"/>
      <w:r w:rsidRPr="00F92CED">
        <w:rPr>
          <w:rFonts w:asciiTheme="minorHAnsi" w:hAnsiTheme="minorHAnsi" w:cs="Tahoma"/>
          <w:sz w:val="18"/>
          <w:szCs w:val="18"/>
          <w:vertAlign w:val="baseline"/>
        </w:rPr>
        <w:t>основании</w:t>
      </w:r>
      <w:proofErr w:type="gramEnd"/>
      <w:r w:rsidRPr="00F92CED">
        <w:rPr>
          <w:rFonts w:asciiTheme="minorHAnsi" w:hAnsiTheme="minorHAnsi" w:cs="Tahoma"/>
          <w:sz w:val="18"/>
          <w:szCs w:val="18"/>
          <w:vertAlign w:val="baseline"/>
        </w:rPr>
        <w:t xml:space="preserve">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 xml:space="preserve">66302000-1951 от 20.12.2013г. </w:t>
      </w:r>
    </w:p>
  </w:footnote>
  <w:footnote w:id="4">
    <w:p w:rsidR="00514BF4" w:rsidRPr="00D96E3F" w:rsidRDefault="00514BF4" w:rsidP="005E4C6E">
      <w:pPr>
        <w:rPr>
          <w:rFonts w:asciiTheme="minorHAnsi" w:hAnsiTheme="minorHAnsi" w:cs="Tahoma"/>
        </w:rPr>
      </w:pPr>
      <w:r w:rsidRPr="00D96E3F">
        <w:rPr>
          <w:rStyle w:val="afd"/>
          <w:rFonts w:asciiTheme="minorHAnsi" w:hAnsiTheme="minorHAnsi" w:cs="Tahoma"/>
        </w:rPr>
        <w:footnoteRef/>
      </w:r>
      <w:r w:rsidRPr="00D96E3F">
        <w:rPr>
          <w:rFonts w:asciiTheme="minorHAnsi" w:hAnsiTheme="minorHAnsi" w:cs="Tahoma"/>
          <w:vertAlign w:val="superscript"/>
        </w:rPr>
        <w:t xml:space="preserve"> </w:t>
      </w:r>
      <w:r w:rsidRPr="00D96E3F">
        <w:rPr>
          <w:rFonts w:asciiTheme="minorHAnsi" w:hAnsiTheme="minorHAnsi" w:cs="Tahoma"/>
        </w:rPr>
        <w:t xml:space="preserve">Таблица составлена на основании кадастровых паспортов. </w:t>
      </w:r>
    </w:p>
  </w:footnote>
  <w:footnote w:id="5">
    <w:p w:rsidR="00514BF4" w:rsidRPr="00D96E3F" w:rsidRDefault="00514BF4" w:rsidP="00D96E3F">
      <w:pPr>
        <w:pStyle w:val="afb"/>
        <w:jc w:val="left"/>
        <w:rPr>
          <w:rFonts w:asciiTheme="minorHAnsi" w:hAnsiTheme="minorHAnsi" w:cstheme="minorHAnsi"/>
          <w:vertAlign w:val="baseline"/>
        </w:rPr>
      </w:pPr>
      <w:r w:rsidRPr="00D96E3F">
        <w:rPr>
          <w:rStyle w:val="afd"/>
          <w:rFonts w:asciiTheme="minorHAnsi" w:hAnsiTheme="minorHAnsi" w:cstheme="minorHAnsi"/>
        </w:rPr>
        <w:footnoteRef/>
      </w:r>
      <w:r w:rsidRPr="00D96E3F">
        <w:rPr>
          <w:rFonts w:asciiTheme="minorHAnsi" w:hAnsiTheme="minorHAnsi" w:cstheme="minorHAnsi"/>
          <w:vertAlign w:val="baseline"/>
        </w:rPr>
        <w:t>Источник: Министерство экономического развития Российской Федерации, http://economy.gov.ru/minec/activity/sections/macro/monitoring/20150828</w:t>
      </w:r>
    </w:p>
  </w:footnote>
  <w:footnote w:id="6">
    <w:p w:rsidR="00514BF4" w:rsidRDefault="00514BF4">
      <w:pPr>
        <w:pStyle w:val="afb"/>
      </w:pPr>
      <w:r w:rsidRPr="00D109D3">
        <w:rPr>
          <w:rStyle w:val="afd"/>
          <w:rFonts w:asciiTheme="minorHAnsi" w:hAnsiTheme="minorHAnsi"/>
          <w:sz w:val="18"/>
          <w:szCs w:val="18"/>
          <w:vertAlign w:val="baseline"/>
        </w:rPr>
        <w:footnoteRef/>
      </w:r>
      <w:r w:rsidRPr="00D109D3">
        <w:rPr>
          <w:rFonts w:asciiTheme="minorHAnsi" w:hAnsiTheme="minorHAnsi"/>
          <w:sz w:val="18"/>
          <w:szCs w:val="18"/>
          <w:vertAlign w:val="baseline"/>
        </w:rPr>
        <w:t xml:space="preserve"> http://journal.mirkvartir.ru/news/2015/07/15/vvod-jila-v-celabinskoi-oblasti-mojet-sokratitsa/</w:t>
      </w:r>
    </w:p>
  </w:footnote>
  <w:footnote w:id="7">
    <w:p w:rsidR="00514BF4" w:rsidRPr="009866A8" w:rsidRDefault="00514BF4" w:rsidP="005A1F47">
      <w:pPr>
        <w:rPr>
          <w:rFonts w:asciiTheme="minorHAnsi" w:hAnsiTheme="minorHAnsi" w:cs="Tahoma"/>
        </w:rPr>
      </w:pPr>
      <w:r w:rsidRPr="009866A8">
        <w:rPr>
          <w:rStyle w:val="afd"/>
          <w:rFonts w:asciiTheme="minorHAnsi" w:hAnsiTheme="minorHAnsi" w:cs="Tahoma"/>
        </w:rPr>
        <w:footnoteRef/>
      </w:r>
      <w:r w:rsidRPr="009866A8">
        <w:rPr>
          <w:rFonts w:asciiTheme="minorHAnsi" w:hAnsiTheme="minorHAnsi" w:cs="Tahoma"/>
        </w:rPr>
        <w:t xml:space="preserve"> Обзор составлен по материалам сайта </w:t>
      </w:r>
      <w:hyperlink r:id="rId1" w:history="1">
        <w:r w:rsidRPr="009866A8">
          <w:rPr>
            <w:rStyle w:val="af5"/>
            <w:rFonts w:asciiTheme="minorHAnsi" w:hAnsiTheme="minorHAnsi" w:cs="Tahoma"/>
            <w:color w:val="auto"/>
            <w:u w:val="none"/>
          </w:rPr>
          <w:t>http://my-new-home.ru/Analitics/Typesflats/</w:t>
        </w:r>
      </w:hyperlink>
    </w:p>
  </w:footnote>
  <w:footnote w:id="8">
    <w:p w:rsidR="00514BF4" w:rsidRPr="005D7698" w:rsidRDefault="00514BF4" w:rsidP="005A1F47">
      <w:pPr>
        <w:rPr>
          <w:rFonts w:asciiTheme="minorHAnsi" w:hAnsiTheme="minorHAnsi" w:cs="Tahoma"/>
          <w:sz w:val="18"/>
          <w:szCs w:val="18"/>
        </w:rPr>
      </w:pPr>
      <w:r w:rsidRPr="009866A8">
        <w:rPr>
          <w:rStyle w:val="afd"/>
          <w:rFonts w:asciiTheme="minorHAnsi" w:hAnsiTheme="minorHAnsi" w:cs="Tahoma"/>
        </w:rPr>
        <w:footnoteRef/>
      </w:r>
      <w:r w:rsidRPr="009866A8">
        <w:rPr>
          <w:rFonts w:asciiTheme="minorHAnsi" w:hAnsiTheme="minorHAnsi" w:cs="Tahoma"/>
        </w:rPr>
        <w:t xml:space="preserve"> Обзор составлен по материалам сайта </w:t>
      </w:r>
      <w:hyperlink r:id="rId2" w:history="1">
        <w:r w:rsidRPr="009866A8">
          <w:rPr>
            <w:rStyle w:val="af5"/>
            <w:rFonts w:asciiTheme="minorHAnsi" w:hAnsiTheme="minorHAnsi" w:cs="Tahoma"/>
            <w:color w:val="auto"/>
            <w:u w:val="none"/>
          </w:rPr>
          <w:t>http://www.novostroy-spb.ru/statyi/v_kakih_novostroykah</w:t>
        </w:r>
      </w:hyperlink>
      <w:r w:rsidRPr="005D7698">
        <w:rPr>
          <w:rFonts w:asciiTheme="minorHAnsi" w:hAnsiTheme="minorHAnsi" w:cs="Tahoma"/>
          <w:sz w:val="18"/>
          <w:szCs w:val="18"/>
        </w:rPr>
        <w:t xml:space="preserve"> </w:t>
      </w:r>
    </w:p>
  </w:footnote>
  <w:footnote w:id="9">
    <w:p w:rsidR="00514BF4" w:rsidRPr="00EC3715" w:rsidRDefault="00514BF4" w:rsidP="00EF51CB">
      <w:pPr>
        <w:pStyle w:val="afb"/>
        <w:rPr>
          <w:rFonts w:asciiTheme="minorHAnsi" w:hAnsiTheme="minorHAnsi" w:cstheme="minorHAnsi"/>
          <w:vertAlign w:val="baseline"/>
        </w:rPr>
      </w:pPr>
      <w:r w:rsidRPr="00955AA2">
        <w:rPr>
          <w:rStyle w:val="afd"/>
          <w:rFonts w:cs="Tahoma"/>
        </w:rPr>
        <w:footnoteRef/>
      </w:r>
      <w:r w:rsidRPr="00955AA2">
        <w:rPr>
          <w:rFonts w:cs="Tahoma"/>
        </w:rPr>
        <w:t xml:space="preserve"> </w:t>
      </w:r>
      <w:r w:rsidRPr="00EC3715">
        <w:rPr>
          <w:rFonts w:asciiTheme="minorHAnsi" w:hAnsiTheme="minorHAnsi" w:cstheme="minorHAnsi"/>
          <w:vertAlign w:val="baseline"/>
        </w:rPr>
        <w:t>«Ведение в теорию оценки недвижимости» под редакцией В.С. Болдырева, А.С. Галушкина, А.Е. Федорова, М:1998 г. (стр. 157)</w:t>
      </w:r>
    </w:p>
  </w:footnote>
  <w:footnote w:id="10">
    <w:p w:rsidR="00514BF4" w:rsidRPr="005D01A3" w:rsidRDefault="00514BF4" w:rsidP="005E427E">
      <w:pPr>
        <w:pStyle w:val="afb"/>
        <w:rPr>
          <w:rFonts w:asciiTheme="minorHAnsi" w:hAnsiTheme="minorHAnsi" w:cstheme="minorHAnsi"/>
          <w:sz w:val="20"/>
          <w:szCs w:val="20"/>
        </w:rPr>
      </w:pPr>
      <w:r w:rsidRPr="00EC4010">
        <w:rPr>
          <w:rStyle w:val="afd"/>
          <w:sz w:val="16"/>
          <w:szCs w:val="16"/>
        </w:rPr>
        <w:footnoteRef/>
      </w:r>
      <w:r w:rsidRPr="00EC4010">
        <w:rPr>
          <w:sz w:val="16"/>
          <w:szCs w:val="16"/>
          <w:vertAlign w:val="baseline"/>
        </w:rPr>
        <w:t xml:space="preserve"> «</w:t>
      </w:r>
      <w:r w:rsidRPr="005D01A3">
        <w:rPr>
          <w:rFonts w:asciiTheme="minorHAnsi" w:hAnsiTheme="minorHAnsi" w:cstheme="minorHAnsi"/>
          <w:sz w:val="20"/>
          <w:szCs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71733E" w:rsidRDefault="00514BF4" w:rsidP="00A64A04">
    <w:pPr>
      <w:pStyle w:val="afffffffa"/>
    </w:pPr>
    <w:r w:rsidRPr="00317B34">
      <w:t>Отчет № 0</w:t>
    </w:r>
    <w:r>
      <w:t>3</w:t>
    </w:r>
    <w:r w:rsidRPr="00317B34">
      <w:t>/</w:t>
    </w:r>
    <w:r>
      <w:t>ДС № 125</w:t>
    </w:r>
    <w:r w:rsidRPr="00317B34">
      <w:t>/</w:t>
    </w:r>
    <w:r>
      <w:t xml:space="preserve"> Д(У)-001-0404</w:t>
    </w:r>
    <w:r w:rsidRPr="00317B34">
      <w:t xml:space="preserve"> от </w:t>
    </w:r>
    <w:r>
      <w:t>11</w:t>
    </w:r>
    <w:r w:rsidRPr="00317B34">
      <w:t>.</w:t>
    </w:r>
    <w:r>
      <w:t>01.2016</w:t>
    </w:r>
    <w:r w:rsidRPr="00317B34">
      <w:t xml:space="preserve"> г.</w:t>
    </w:r>
  </w:p>
  <w:p w:rsidR="00514BF4" w:rsidRPr="00A64A04" w:rsidRDefault="00514BF4" w:rsidP="00A64A04">
    <w:pPr>
      <w:pStyle w:val="af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A64A04" w:rsidRDefault="00514BF4" w:rsidP="00A64A04">
    <w:pPr>
      <w:pStyle w:val="af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4BF4" w:rsidRPr="00165D44" w:rsidRDefault="00514BF4"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78.7pt;height:41.85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4">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5">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7">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15">
    <w:nsid w:val="1F0C3A0F"/>
    <w:multiLevelType w:val="hybridMultilevel"/>
    <w:tmpl w:val="3D6A7C6C"/>
    <w:lvl w:ilvl="0" w:tplc="4DA88E98">
      <w:start w:val="1"/>
      <w:numFmt w:val="bullet"/>
      <w:lvlText w:val=""/>
      <w:lvlJc w:val="left"/>
      <w:pPr>
        <w:ind w:left="729" w:hanging="360"/>
      </w:pPr>
      <w:rPr>
        <w:rFonts w:ascii="Symbol" w:hAnsi="Symbol" w:hint="default"/>
        <w:color w:val="365F91" w:themeColor="accent1" w:themeShade="BF"/>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16">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7">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25B2967"/>
    <w:multiLevelType w:val="hybridMultilevel"/>
    <w:tmpl w:val="0298DA2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1">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3">
    <w:nsid w:val="292D5A40"/>
    <w:multiLevelType w:val="hybridMultilevel"/>
    <w:tmpl w:val="49525ADC"/>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A006C76"/>
    <w:multiLevelType w:val="hybridMultilevel"/>
    <w:tmpl w:val="31DAEB7E"/>
    <w:styleLink w:val="13"/>
    <w:lvl w:ilvl="0" w:tplc="E06054E4">
      <w:numFmt w:val="bullet"/>
      <w:lvlText w:val="•"/>
      <w:lvlJc w:val="left"/>
      <w:pPr>
        <w:ind w:left="1065" w:hanging="705"/>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AA70DAF"/>
    <w:multiLevelType w:val="hybridMultilevel"/>
    <w:tmpl w:val="457862F2"/>
    <w:lvl w:ilvl="0" w:tplc="4DA88E98">
      <w:start w:val="1"/>
      <w:numFmt w:val="bullet"/>
      <w:lvlText w:val=""/>
      <w:lvlJc w:val="left"/>
      <w:pPr>
        <w:ind w:left="729" w:hanging="360"/>
      </w:pPr>
      <w:rPr>
        <w:rFonts w:ascii="Symbol" w:hAnsi="Symbol" w:hint="default"/>
        <w:color w:val="365F91" w:themeColor="accent1" w:themeShade="BF"/>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26">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E6F0D53"/>
    <w:multiLevelType w:val="hybridMultilevel"/>
    <w:tmpl w:val="D6F6490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28">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30">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1">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32">
    <w:nsid w:val="397B6A37"/>
    <w:multiLevelType w:val="hybridMultilevel"/>
    <w:tmpl w:val="22709B9A"/>
    <w:lvl w:ilvl="0" w:tplc="3E7216D6">
      <w:start w:val="1"/>
      <w:numFmt w:val="bullet"/>
      <w:lvlText w:val=""/>
      <w:lvlJc w:val="left"/>
      <w:pPr>
        <w:tabs>
          <w:tab w:val="num" w:pos="851"/>
        </w:tabs>
        <w:ind w:left="567" w:firstLine="0"/>
      </w:pPr>
      <w:rPr>
        <w:rFonts w:ascii="Symbol" w:hAnsi="Symbol" w:hint="default"/>
        <w:color w:val="365F91" w:themeColor="accent1" w:themeShade="BF"/>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3">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41C72A1C"/>
    <w:multiLevelType w:val="multilevel"/>
    <w:tmpl w:val="551EB002"/>
    <w:lvl w:ilvl="0">
      <w:start w:val="15"/>
      <w:numFmt w:val="bullet"/>
      <w:lvlText w:val=""/>
      <w:lvlJc w:val="left"/>
      <w:pPr>
        <w:tabs>
          <w:tab w:val="num" w:pos="720"/>
        </w:tabs>
        <w:ind w:left="720" w:hanging="360"/>
      </w:pPr>
      <w:rPr>
        <w:rFonts w:ascii="Symbol" w:eastAsiaTheme="minorHAnsi" w:hAnsi="Symbol" w:cstheme="minorBidi" w:hint="default"/>
        <w:color w:val="365F91" w:themeColor="accent1" w:themeShade="B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2027FBD"/>
    <w:multiLevelType w:val="hybridMultilevel"/>
    <w:tmpl w:val="9CAE483E"/>
    <w:lvl w:ilvl="0" w:tplc="3572C2D4">
      <w:start w:val="1"/>
      <w:numFmt w:val="bullet"/>
      <w:lvlText w:val=""/>
      <w:lvlJc w:val="left"/>
      <w:pPr>
        <w:tabs>
          <w:tab w:val="num" w:pos="851"/>
        </w:tabs>
        <w:ind w:left="567" w:firstLine="0"/>
      </w:pPr>
      <w:rPr>
        <w:rFonts w:ascii="Symbol" w:hAnsi="Symbol" w:hint="default"/>
        <w:color w:val="365F91" w:themeColor="accent1" w:themeShade="BF"/>
      </w:rPr>
    </w:lvl>
    <w:lvl w:ilvl="1" w:tplc="BD10919E" w:tentative="1">
      <w:start w:val="1"/>
      <w:numFmt w:val="bullet"/>
      <w:lvlText w:val="o"/>
      <w:lvlJc w:val="left"/>
      <w:pPr>
        <w:tabs>
          <w:tab w:val="num" w:pos="1800"/>
        </w:tabs>
        <w:ind w:left="1800" w:hanging="360"/>
      </w:pPr>
      <w:rPr>
        <w:rFonts w:ascii="Courier New" w:hAnsi="Courier New" w:hint="default"/>
      </w:rPr>
    </w:lvl>
    <w:lvl w:ilvl="2" w:tplc="FF76E1B2" w:tentative="1">
      <w:start w:val="1"/>
      <w:numFmt w:val="bullet"/>
      <w:lvlText w:val=""/>
      <w:lvlJc w:val="left"/>
      <w:pPr>
        <w:tabs>
          <w:tab w:val="num" w:pos="2520"/>
        </w:tabs>
        <w:ind w:left="2520" w:hanging="360"/>
      </w:pPr>
      <w:rPr>
        <w:rFonts w:ascii="Wingdings" w:hAnsi="Wingdings" w:hint="default"/>
      </w:rPr>
    </w:lvl>
    <w:lvl w:ilvl="3" w:tplc="022E1F18" w:tentative="1">
      <w:start w:val="1"/>
      <w:numFmt w:val="bullet"/>
      <w:lvlText w:val=""/>
      <w:lvlJc w:val="left"/>
      <w:pPr>
        <w:tabs>
          <w:tab w:val="num" w:pos="3240"/>
        </w:tabs>
        <w:ind w:left="3240" w:hanging="360"/>
      </w:pPr>
      <w:rPr>
        <w:rFonts w:ascii="Symbol" w:hAnsi="Symbol" w:hint="default"/>
      </w:rPr>
    </w:lvl>
    <w:lvl w:ilvl="4" w:tplc="649AE9C6" w:tentative="1">
      <w:start w:val="1"/>
      <w:numFmt w:val="bullet"/>
      <w:lvlText w:val="o"/>
      <w:lvlJc w:val="left"/>
      <w:pPr>
        <w:tabs>
          <w:tab w:val="num" w:pos="3960"/>
        </w:tabs>
        <w:ind w:left="3960" w:hanging="360"/>
      </w:pPr>
      <w:rPr>
        <w:rFonts w:ascii="Courier New" w:hAnsi="Courier New" w:hint="default"/>
      </w:rPr>
    </w:lvl>
    <w:lvl w:ilvl="5" w:tplc="CE981F7E" w:tentative="1">
      <w:start w:val="1"/>
      <w:numFmt w:val="bullet"/>
      <w:lvlText w:val=""/>
      <w:lvlJc w:val="left"/>
      <w:pPr>
        <w:tabs>
          <w:tab w:val="num" w:pos="4680"/>
        </w:tabs>
        <w:ind w:left="4680" w:hanging="360"/>
      </w:pPr>
      <w:rPr>
        <w:rFonts w:ascii="Wingdings" w:hAnsi="Wingdings" w:hint="default"/>
      </w:rPr>
    </w:lvl>
    <w:lvl w:ilvl="6" w:tplc="6BBEB6B4" w:tentative="1">
      <w:start w:val="1"/>
      <w:numFmt w:val="bullet"/>
      <w:lvlText w:val=""/>
      <w:lvlJc w:val="left"/>
      <w:pPr>
        <w:tabs>
          <w:tab w:val="num" w:pos="5400"/>
        </w:tabs>
        <w:ind w:left="5400" w:hanging="360"/>
      </w:pPr>
      <w:rPr>
        <w:rFonts w:ascii="Symbol" w:hAnsi="Symbol" w:hint="default"/>
      </w:rPr>
    </w:lvl>
    <w:lvl w:ilvl="7" w:tplc="CC2672AC" w:tentative="1">
      <w:start w:val="1"/>
      <w:numFmt w:val="bullet"/>
      <w:lvlText w:val="o"/>
      <w:lvlJc w:val="left"/>
      <w:pPr>
        <w:tabs>
          <w:tab w:val="num" w:pos="6120"/>
        </w:tabs>
        <w:ind w:left="6120" w:hanging="360"/>
      </w:pPr>
      <w:rPr>
        <w:rFonts w:ascii="Courier New" w:hAnsi="Courier New" w:hint="default"/>
      </w:rPr>
    </w:lvl>
    <w:lvl w:ilvl="8" w:tplc="D2C0A720" w:tentative="1">
      <w:start w:val="1"/>
      <w:numFmt w:val="bullet"/>
      <w:lvlText w:val=""/>
      <w:lvlJc w:val="left"/>
      <w:pPr>
        <w:tabs>
          <w:tab w:val="num" w:pos="6840"/>
        </w:tabs>
        <w:ind w:left="6840" w:hanging="360"/>
      </w:pPr>
      <w:rPr>
        <w:rFonts w:ascii="Wingdings" w:hAnsi="Wingdings" w:hint="default"/>
      </w:rPr>
    </w:lvl>
  </w:abstractNum>
  <w:abstractNum w:abstractNumId="36">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37">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8">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39">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40">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42">
    <w:nsid w:val="51957645"/>
    <w:multiLevelType w:val="hybridMultilevel"/>
    <w:tmpl w:val="11C6230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44">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45">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themeColor="accent1" w:themeShade="BF"/>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46">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7">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48">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9">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50">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51">
    <w:nsid w:val="612B6D91"/>
    <w:multiLevelType w:val="hybridMultilevel"/>
    <w:tmpl w:val="628C3072"/>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2">
    <w:nsid w:val="61B229A3"/>
    <w:multiLevelType w:val="hybridMultilevel"/>
    <w:tmpl w:val="F3B2B4E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3">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54">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55">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56">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57">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themeColor="accent1" w:themeShade="BF"/>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58">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nsid w:val="6B2C3880"/>
    <w:multiLevelType w:val="hybridMultilevel"/>
    <w:tmpl w:val="AF001A6C"/>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60">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61">
    <w:nsid w:val="6C606758"/>
    <w:multiLevelType w:val="multilevel"/>
    <w:tmpl w:val="9F1681E8"/>
    <w:lvl w:ilvl="0">
      <w:start w:val="1"/>
      <w:numFmt w:val="decimal"/>
      <w:pStyle w:val="16"/>
      <w:lvlText w:val="ГЛАВА %1."/>
      <w:lvlJc w:val="left"/>
      <w:pPr>
        <w:tabs>
          <w:tab w:val="num" w:pos="420"/>
        </w:tabs>
        <w:ind w:left="420"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2">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3">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4">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65">
    <w:nsid w:val="73E561C3"/>
    <w:multiLevelType w:val="hybridMultilevel"/>
    <w:tmpl w:val="5F38687A"/>
    <w:lvl w:ilvl="0" w:tplc="4DA88E98">
      <w:start w:val="1"/>
      <w:numFmt w:val="bullet"/>
      <w:lvlText w:val=""/>
      <w:lvlJc w:val="left"/>
      <w:pPr>
        <w:ind w:left="729" w:hanging="360"/>
      </w:pPr>
      <w:rPr>
        <w:rFonts w:ascii="Symbol" w:hAnsi="Symbol" w:hint="default"/>
        <w:color w:val="365F91" w:themeColor="accent1" w:themeShade="BF"/>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66">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7">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68">
    <w:nsid w:val="761E2768"/>
    <w:multiLevelType w:val="hybridMultilevel"/>
    <w:tmpl w:val="00AC048A"/>
    <w:lvl w:ilvl="0" w:tplc="2224298A">
      <w:start w:val="1"/>
      <w:numFmt w:val="bullet"/>
      <w:lvlText w:val=""/>
      <w:lvlJc w:val="left"/>
      <w:pPr>
        <w:ind w:left="720" w:hanging="360"/>
      </w:pPr>
      <w:rPr>
        <w:rFonts w:ascii="Symbol" w:hAnsi="Symbol" w:hint="default"/>
        <w:color w:val="365F91" w:themeColor="accent1" w:themeShade="BF"/>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69">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70">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71">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73">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74">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75">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66"/>
  </w:num>
  <w:num w:numId="2">
    <w:abstractNumId w:val="18"/>
  </w:num>
  <w:num w:numId="3">
    <w:abstractNumId w:val="61"/>
  </w:num>
  <w:num w:numId="4">
    <w:abstractNumId w:val="53"/>
  </w:num>
  <w:num w:numId="5">
    <w:abstractNumId w:val="44"/>
  </w:num>
  <w:num w:numId="6">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8"/>
  </w:num>
  <w:num w:numId="8">
    <w:abstractNumId w:val="22"/>
  </w:num>
  <w:num w:numId="9">
    <w:abstractNumId w:val="72"/>
  </w:num>
  <w:num w:numId="10">
    <w:abstractNumId w:val="26"/>
  </w:num>
  <w:num w:numId="11">
    <w:abstractNumId w:val="24"/>
  </w:num>
  <w:num w:numId="12">
    <w:abstractNumId w:val="63"/>
  </w:num>
  <w:num w:numId="13">
    <w:abstractNumId w:val="30"/>
  </w:num>
  <w:num w:numId="14">
    <w:abstractNumId w:val="2"/>
  </w:num>
  <w:num w:numId="15">
    <w:abstractNumId w:val="4"/>
  </w:num>
  <w:num w:numId="16">
    <w:abstractNumId w:val="20"/>
  </w:num>
  <w:num w:numId="17">
    <w:abstractNumId w:val="14"/>
  </w:num>
  <w:num w:numId="18">
    <w:abstractNumId w:val="50"/>
  </w:num>
  <w:num w:numId="19">
    <w:abstractNumId w:val="8"/>
  </w:num>
  <w:num w:numId="20">
    <w:abstractNumId w:val="43"/>
  </w:num>
  <w:num w:numId="21">
    <w:abstractNumId w:val="31"/>
  </w:num>
  <w:num w:numId="22">
    <w:abstractNumId w:val="62"/>
  </w:num>
  <w:num w:numId="23">
    <w:abstractNumId w:val="70"/>
  </w:num>
  <w:num w:numId="24">
    <w:abstractNumId w:val="46"/>
  </w:num>
  <w:num w:numId="25">
    <w:abstractNumId w:val="48"/>
  </w:num>
  <w:num w:numId="26">
    <w:abstractNumId w:val="75"/>
  </w:num>
  <w:num w:numId="27">
    <w:abstractNumId w:val="6"/>
  </w:num>
  <w:num w:numId="28">
    <w:abstractNumId w:val="16"/>
  </w:num>
  <w:num w:numId="29">
    <w:abstractNumId w:val="69"/>
  </w:num>
  <w:num w:numId="30">
    <w:abstractNumId w:val="10"/>
  </w:num>
  <w:num w:numId="31">
    <w:abstractNumId w:val="38"/>
  </w:num>
  <w:num w:numId="32">
    <w:abstractNumId w:val="36"/>
  </w:num>
  <w:num w:numId="33">
    <w:abstractNumId w:val="13"/>
  </w:num>
  <w:num w:numId="34">
    <w:abstractNumId w:val="54"/>
  </w:num>
  <w:num w:numId="35">
    <w:abstractNumId w:val="12"/>
  </w:num>
  <w:num w:numId="36">
    <w:abstractNumId w:val="55"/>
  </w:num>
  <w:num w:numId="37">
    <w:abstractNumId w:val="39"/>
  </w:num>
  <w:num w:numId="38">
    <w:abstractNumId w:val="47"/>
  </w:num>
  <w:num w:numId="39">
    <w:abstractNumId w:val="56"/>
  </w:num>
  <w:num w:numId="40">
    <w:abstractNumId w:val="0"/>
  </w:num>
  <w:num w:numId="41">
    <w:abstractNumId w:val="1"/>
  </w:num>
  <w:num w:numId="42">
    <w:abstractNumId w:val="29"/>
  </w:num>
  <w:num w:numId="43">
    <w:abstractNumId w:val="33"/>
  </w:num>
  <w:num w:numId="44">
    <w:abstractNumId w:val="73"/>
  </w:num>
  <w:num w:numId="45">
    <w:abstractNumId w:val="5"/>
  </w:num>
  <w:num w:numId="46">
    <w:abstractNumId w:val="3"/>
  </w:num>
  <w:num w:numId="47">
    <w:abstractNumId w:val="67"/>
  </w:num>
  <w:num w:numId="48">
    <w:abstractNumId w:val="11"/>
  </w:num>
  <w:num w:numId="49">
    <w:abstractNumId w:val="74"/>
  </w:num>
  <w:num w:numId="50">
    <w:abstractNumId w:val="64"/>
    <w:lvlOverride w:ilvl="0">
      <w:startOverride w:val="1"/>
    </w:lvlOverride>
  </w:num>
  <w:num w:numId="51">
    <w:abstractNumId w:val="41"/>
  </w:num>
  <w:num w:numId="52">
    <w:abstractNumId w:val="60"/>
  </w:num>
  <w:num w:numId="53">
    <w:abstractNumId w:val="68"/>
  </w:num>
  <w:num w:numId="54">
    <w:abstractNumId w:val="7"/>
  </w:num>
  <w:num w:numId="55">
    <w:abstractNumId w:val="32"/>
  </w:num>
  <w:num w:numId="56">
    <w:abstractNumId w:val="35"/>
  </w:num>
  <w:num w:numId="57">
    <w:abstractNumId w:val="21"/>
  </w:num>
  <w:num w:numId="58">
    <w:abstractNumId w:val="45"/>
  </w:num>
  <w:num w:numId="59">
    <w:abstractNumId w:val="57"/>
  </w:num>
  <w:num w:numId="60">
    <w:abstractNumId w:val="37"/>
  </w:num>
  <w:num w:numId="61">
    <w:abstractNumId w:val="40"/>
  </w:num>
  <w:num w:numId="62">
    <w:abstractNumId w:val="9"/>
  </w:num>
  <w:num w:numId="63">
    <w:abstractNumId w:val="19"/>
  </w:num>
  <w:num w:numId="64">
    <w:abstractNumId w:val="27"/>
  </w:num>
  <w:num w:numId="65">
    <w:abstractNumId w:val="52"/>
  </w:num>
  <w:num w:numId="66">
    <w:abstractNumId w:val="42"/>
  </w:num>
  <w:num w:numId="67">
    <w:abstractNumId w:val="23"/>
  </w:num>
  <w:num w:numId="68">
    <w:abstractNumId w:val="49"/>
  </w:num>
  <w:num w:numId="69">
    <w:abstractNumId w:val="71"/>
  </w:num>
  <w:num w:numId="70">
    <w:abstractNumId w:val="17"/>
  </w:num>
  <w:num w:numId="71">
    <w:abstractNumId w:val="65"/>
  </w:num>
  <w:num w:numId="72">
    <w:abstractNumId w:val="25"/>
  </w:num>
  <w:num w:numId="73">
    <w:abstractNumId w:val="59"/>
  </w:num>
  <w:num w:numId="74">
    <w:abstractNumId w:val="15"/>
  </w:num>
  <w:num w:numId="75">
    <w:abstractNumId w:val="51"/>
  </w:num>
  <w:num w:numId="76">
    <w:abstractNumId w:val="34"/>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9"/>
  <w:defaultTableStyle w:val="1b"/>
  <w:drawingGridHorizontalSpacing w:val="110"/>
  <w:displayHorizontalDrawingGridEvery w:val="2"/>
  <w:characterSpacingControl w:val="doNotCompress"/>
  <w:hdrShapeDefaults>
    <o:shapedefaults v:ext="edit" spidmax="14338"/>
  </w:hdrShapeDefaults>
  <w:footnotePr>
    <w:footnote w:id="-1"/>
    <w:footnote w:id="0"/>
  </w:footnotePr>
  <w:endnotePr>
    <w:endnote w:id="-1"/>
    <w:endnote w:id="0"/>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2CDF"/>
    <w:rsid w:val="00002E27"/>
    <w:rsid w:val="00004671"/>
    <w:rsid w:val="00005764"/>
    <w:rsid w:val="000063B4"/>
    <w:rsid w:val="00006BA8"/>
    <w:rsid w:val="00006C21"/>
    <w:rsid w:val="00007D91"/>
    <w:rsid w:val="00010386"/>
    <w:rsid w:val="00010528"/>
    <w:rsid w:val="00010775"/>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B38"/>
    <w:rsid w:val="00014C75"/>
    <w:rsid w:val="00015203"/>
    <w:rsid w:val="00015502"/>
    <w:rsid w:val="00015649"/>
    <w:rsid w:val="000202D1"/>
    <w:rsid w:val="0002057F"/>
    <w:rsid w:val="00020A31"/>
    <w:rsid w:val="00020B18"/>
    <w:rsid w:val="000210B2"/>
    <w:rsid w:val="00021459"/>
    <w:rsid w:val="0002146C"/>
    <w:rsid w:val="00021479"/>
    <w:rsid w:val="00023331"/>
    <w:rsid w:val="00023465"/>
    <w:rsid w:val="000236A7"/>
    <w:rsid w:val="00024060"/>
    <w:rsid w:val="0002458E"/>
    <w:rsid w:val="00024A09"/>
    <w:rsid w:val="0002567C"/>
    <w:rsid w:val="00025D8A"/>
    <w:rsid w:val="00026104"/>
    <w:rsid w:val="000273BA"/>
    <w:rsid w:val="0003044C"/>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345C"/>
    <w:rsid w:val="00043471"/>
    <w:rsid w:val="0004377E"/>
    <w:rsid w:val="000449DC"/>
    <w:rsid w:val="00044A3F"/>
    <w:rsid w:val="0004539E"/>
    <w:rsid w:val="000456C6"/>
    <w:rsid w:val="00045E6A"/>
    <w:rsid w:val="00046167"/>
    <w:rsid w:val="000461BA"/>
    <w:rsid w:val="000461E2"/>
    <w:rsid w:val="000474DA"/>
    <w:rsid w:val="000474EE"/>
    <w:rsid w:val="00047EE0"/>
    <w:rsid w:val="00050A1C"/>
    <w:rsid w:val="00051759"/>
    <w:rsid w:val="00051F15"/>
    <w:rsid w:val="00052117"/>
    <w:rsid w:val="000525A7"/>
    <w:rsid w:val="00052885"/>
    <w:rsid w:val="00052E34"/>
    <w:rsid w:val="00053F62"/>
    <w:rsid w:val="000540B9"/>
    <w:rsid w:val="00054DCA"/>
    <w:rsid w:val="00055252"/>
    <w:rsid w:val="00055D76"/>
    <w:rsid w:val="000567B3"/>
    <w:rsid w:val="000579E8"/>
    <w:rsid w:val="00057D6F"/>
    <w:rsid w:val="00057EEA"/>
    <w:rsid w:val="00060DD2"/>
    <w:rsid w:val="0006112E"/>
    <w:rsid w:val="00061793"/>
    <w:rsid w:val="000618D8"/>
    <w:rsid w:val="00061BDE"/>
    <w:rsid w:val="00061C6E"/>
    <w:rsid w:val="00062A74"/>
    <w:rsid w:val="00062E71"/>
    <w:rsid w:val="00062E7E"/>
    <w:rsid w:val="000632B6"/>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0261"/>
    <w:rsid w:val="00071359"/>
    <w:rsid w:val="0007178B"/>
    <w:rsid w:val="00071A4A"/>
    <w:rsid w:val="00071B18"/>
    <w:rsid w:val="00071C63"/>
    <w:rsid w:val="00071D3A"/>
    <w:rsid w:val="00072639"/>
    <w:rsid w:val="00072877"/>
    <w:rsid w:val="0007325F"/>
    <w:rsid w:val="000738AF"/>
    <w:rsid w:val="00073C9A"/>
    <w:rsid w:val="000744E2"/>
    <w:rsid w:val="0007486F"/>
    <w:rsid w:val="000748C0"/>
    <w:rsid w:val="00074AD8"/>
    <w:rsid w:val="00074C35"/>
    <w:rsid w:val="00074F61"/>
    <w:rsid w:val="000752ED"/>
    <w:rsid w:val="00075339"/>
    <w:rsid w:val="00076D61"/>
    <w:rsid w:val="00076FCE"/>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1D43"/>
    <w:rsid w:val="000A1FA2"/>
    <w:rsid w:val="000A20AF"/>
    <w:rsid w:val="000A20C7"/>
    <w:rsid w:val="000A20D1"/>
    <w:rsid w:val="000A3F4F"/>
    <w:rsid w:val="000A444C"/>
    <w:rsid w:val="000A44DB"/>
    <w:rsid w:val="000A457F"/>
    <w:rsid w:val="000A46BE"/>
    <w:rsid w:val="000A4AF3"/>
    <w:rsid w:val="000A581F"/>
    <w:rsid w:val="000A5925"/>
    <w:rsid w:val="000A630F"/>
    <w:rsid w:val="000A6C94"/>
    <w:rsid w:val="000A765B"/>
    <w:rsid w:val="000A786B"/>
    <w:rsid w:val="000B0167"/>
    <w:rsid w:val="000B0B0D"/>
    <w:rsid w:val="000B1819"/>
    <w:rsid w:val="000B1C65"/>
    <w:rsid w:val="000B1D81"/>
    <w:rsid w:val="000B29DB"/>
    <w:rsid w:val="000B33C8"/>
    <w:rsid w:val="000B3852"/>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59C"/>
    <w:rsid w:val="000C6796"/>
    <w:rsid w:val="000C6F10"/>
    <w:rsid w:val="000C7AD4"/>
    <w:rsid w:val="000D1464"/>
    <w:rsid w:val="000D1B6A"/>
    <w:rsid w:val="000D1BB3"/>
    <w:rsid w:val="000D1BB6"/>
    <w:rsid w:val="000D1F86"/>
    <w:rsid w:val="000D2326"/>
    <w:rsid w:val="000D29E2"/>
    <w:rsid w:val="000D3023"/>
    <w:rsid w:val="000D33CA"/>
    <w:rsid w:val="000D4202"/>
    <w:rsid w:val="000D44EF"/>
    <w:rsid w:val="000D48DF"/>
    <w:rsid w:val="000D519D"/>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4371"/>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5237"/>
    <w:rsid w:val="000F658B"/>
    <w:rsid w:val="000F6EB8"/>
    <w:rsid w:val="000F747F"/>
    <w:rsid w:val="001003F4"/>
    <w:rsid w:val="001007BA"/>
    <w:rsid w:val="0010200B"/>
    <w:rsid w:val="0010280A"/>
    <w:rsid w:val="001031DD"/>
    <w:rsid w:val="001033BC"/>
    <w:rsid w:val="00103478"/>
    <w:rsid w:val="001034C0"/>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45A"/>
    <w:rsid w:val="0011297C"/>
    <w:rsid w:val="001131EA"/>
    <w:rsid w:val="00113727"/>
    <w:rsid w:val="00113791"/>
    <w:rsid w:val="00113F1C"/>
    <w:rsid w:val="00113F27"/>
    <w:rsid w:val="00113F8E"/>
    <w:rsid w:val="001148B6"/>
    <w:rsid w:val="00115859"/>
    <w:rsid w:val="00115B67"/>
    <w:rsid w:val="00115B71"/>
    <w:rsid w:val="001169DE"/>
    <w:rsid w:val="00116F3F"/>
    <w:rsid w:val="0011764E"/>
    <w:rsid w:val="001176F1"/>
    <w:rsid w:val="001205AC"/>
    <w:rsid w:val="00120CBA"/>
    <w:rsid w:val="00120F51"/>
    <w:rsid w:val="001218CA"/>
    <w:rsid w:val="001218F4"/>
    <w:rsid w:val="00121B21"/>
    <w:rsid w:val="00121BA6"/>
    <w:rsid w:val="00121D49"/>
    <w:rsid w:val="00122309"/>
    <w:rsid w:val="0012233C"/>
    <w:rsid w:val="00122876"/>
    <w:rsid w:val="00122DFE"/>
    <w:rsid w:val="00122E26"/>
    <w:rsid w:val="0012450B"/>
    <w:rsid w:val="00124AD9"/>
    <w:rsid w:val="00124F2D"/>
    <w:rsid w:val="001252D8"/>
    <w:rsid w:val="0012540D"/>
    <w:rsid w:val="00126192"/>
    <w:rsid w:val="0012660D"/>
    <w:rsid w:val="00126AEB"/>
    <w:rsid w:val="00126CBA"/>
    <w:rsid w:val="00127353"/>
    <w:rsid w:val="0013054F"/>
    <w:rsid w:val="0013095A"/>
    <w:rsid w:val="0013164D"/>
    <w:rsid w:val="00131D2B"/>
    <w:rsid w:val="00132B72"/>
    <w:rsid w:val="00133480"/>
    <w:rsid w:val="0013359D"/>
    <w:rsid w:val="00133AE4"/>
    <w:rsid w:val="00134231"/>
    <w:rsid w:val="0013447A"/>
    <w:rsid w:val="00136868"/>
    <w:rsid w:val="001369A9"/>
    <w:rsid w:val="0014019C"/>
    <w:rsid w:val="001410A1"/>
    <w:rsid w:val="00141134"/>
    <w:rsid w:val="00141EB7"/>
    <w:rsid w:val="00142240"/>
    <w:rsid w:val="001422D5"/>
    <w:rsid w:val="00142942"/>
    <w:rsid w:val="00142B1F"/>
    <w:rsid w:val="00142FCC"/>
    <w:rsid w:val="001439A9"/>
    <w:rsid w:val="00143A2A"/>
    <w:rsid w:val="001440C6"/>
    <w:rsid w:val="00144185"/>
    <w:rsid w:val="0014446A"/>
    <w:rsid w:val="0014533C"/>
    <w:rsid w:val="0014584E"/>
    <w:rsid w:val="00145884"/>
    <w:rsid w:val="0014591C"/>
    <w:rsid w:val="0014599F"/>
    <w:rsid w:val="00145D61"/>
    <w:rsid w:val="00146169"/>
    <w:rsid w:val="001461AA"/>
    <w:rsid w:val="00146439"/>
    <w:rsid w:val="0014645E"/>
    <w:rsid w:val="00146547"/>
    <w:rsid w:val="00146E7B"/>
    <w:rsid w:val="00146ECD"/>
    <w:rsid w:val="00147E5E"/>
    <w:rsid w:val="00150261"/>
    <w:rsid w:val="00150444"/>
    <w:rsid w:val="00150797"/>
    <w:rsid w:val="001509A6"/>
    <w:rsid w:val="0015142D"/>
    <w:rsid w:val="00152224"/>
    <w:rsid w:val="001522D9"/>
    <w:rsid w:val="00152D17"/>
    <w:rsid w:val="00153AAA"/>
    <w:rsid w:val="00153D5D"/>
    <w:rsid w:val="00154323"/>
    <w:rsid w:val="0015437A"/>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CF7"/>
    <w:rsid w:val="00173DA0"/>
    <w:rsid w:val="001742CB"/>
    <w:rsid w:val="00174D84"/>
    <w:rsid w:val="00175496"/>
    <w:rsid w:val="00175562"/>
    <w:rsid w:val="00177AB7"/>
    <w:rsid w:val="00181633"/>
    <w:rsid w:val="00181F6F"/>
    <w:rsid w:val="00182B21"/>
    <w:rsid w:val="00183568"/>
    <w:rsid w:val="001839B7"/>
    <w:rsid w:val="00184232"/>
    <w:rsid w:val="00184650"/>
    <w:rsid w:val="00184F78"/>
    <w:rsid w:val="00185335"/>
    <w:rsid w:val="00185C29"/>
    <w:rsid w:val="00185C92"/>
    <w:rsid w:val="00186384"/>
    <w:rsid w:val="00186CDA"/>
    <w:rsid w:val="00187106"/>
    <w:rsid w:val="001872C5"/>
    <w:rsid w:val="0018782E"/>
    <w:rsid w:val="00187A2E"/>
    <w:rsid w:val="00187A4A"/>
    <w:rsid w:val="00187DE4"/>
    <w:rsid w:val="00190A44"/>
    <w:rsid w:val="00191017"/>
    <w:rsid w:val="00191D4E"/>
    <w:rsid w:val="00192793"/>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ACA"/>
    <w:rsid w:val="001A7EA3"/>
    <w:rsid w:val="001B165A"/>
    <w:rsid w:val="001B1913"/>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54CD"/>
    <w:rsid w:val="001C552B"/>
    <w:rsid w:val="001C5743"/>
    <w:rsid w:val="001C5855"/>
    <w:rsid w:val="001C6834"/>
    <w:rsid w:val="001C72C8"/>
    <w:rsid w:val="001C79D2"/>
    <w:rsid w:val="001D0035"/>
    <w:rsid w:val="001D0FEE"/>
    <w:rsid w:val="001D15D4"/>
    <w:rsid w:val="001D1D87"/>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BFC"/>
    <w:rsid w:val="001D7E7B"/>
    <w:rsid w:val="001D7FDB"/>
    <w:rsid w:val="001E014F"/>
    <w:rsid w:val="001E02A2"/>
    <w:rsid w:val="001E05F9"/>
    <w:rsid w:val="001E0BC1"/>
    <w:rsid w:val="001E0E74"/>
    <w:rsid w:val="001E0EE2"/>
    <w:rsid w:val="001E15BE"/>
    <w:rsid w:val="001E15CA"/>
    <w:rsid w:val="001E2E9A"/>
    <w:rsid w:val="001E3157"/>
    <w:rsid w:val="001E4186"/>
    <w:rsid w:val="001E418A"/>
    <w:rsid w:val="001E45C3"/>
    <w:rsid w:val="001E4DEC"/>
    <w:rsid w:val="001E52FE"/>
    <w:rsid w:val="001E58B5"/>
    <w:rsid w:val="001E5B0A"/>
    <w:rsid w:val="001E5C9E"/>
    <w:rsid w:val="001E63E5"/>
    <w:rsid w:val="001E684F"/>
    <w:rsid w:val="001E7E64"/>
    <w:rsid w:val="001F0106"/>
    <w:rsid w:val="001F037D"/>
    <w:rsid w:val="001F0A63"/>
    <w:rsid w:val="001F0CA8"/>
    <w:rsid w:val="001F116E"/>
    <w:rsid w:val="001F12CB"/>
    <w:rsid w:val="001F30A2"/>
    <w:rsid w:val="001F3199"/>
    <w:rsid w:val="001F3533"/>
    <w:rsid w:val="001F3D4C"/>
    <w:rsid w:val="001F3E42"/>
    <w:rsid w:val="001F4F45"/>
    <w:rsid w:val="001F5DCE"/>
    <w:rsid w:val="001F5E80"/>
    <w:rsid w:val="001F6902"/>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DEC"/>
    <w:rsid w:val="002100CD"/>
    <w:rsid w:val="002102A8"/>
    <w:rsid w:val="00210939"/>
    <w:rsid w:val="00210C5A"/>
    <w:rsid w:val="002110CD"/>
    <w:rsid w:val="00211733"/>
    <w:rsid w:val="0021240C"/>
    <w:rsid w:val="00213CA3"/>
    <w:rsid w:val="00214B2A"/>
    <w:rsid w:val="00215B46"/>
    <w:rsid w:val="0021625B"/>
    <w:rsid w:val="0021687F"/>
    <w:rsid w:val="002168A1"/>
    <w:rsid w:val="002169D1"/>
    <w:rsid w:val="00217E0A"/>
    <w:rsid w:val="002200B6"/>
    <w:rsid w:val="002205DB"/>
    <w:rsid w:val="00220FF2"/>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8B9"/>
    <w:rsid w:val="00227DE3"/>
    <w:rsid w:val="00227E63"/>
    <w:rsid w:val="00230456"/>
    <w:rsid w:val="0023080A"/>
    <w:rsid w:val="00230F12"/>
    <w:rsid w:val="00230F8D"/>
    <w:rsid w:val="00231D63"/>
    <w:rsid w:val="002325F2"/>
    <w:rsid w:val="00232634"/>
    <w:rsid w:val="0023273E"/>
    <w:rsid w:val="002327AF"/>
    <w:rsid w:val="002329F7"/>
    <w:rsid w:val="00232D66"/>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F9C"/>
    <w:rsid w:val="0024629E"/>
    <w:rsid w:val="00246AD8"/>
    <w:rsid w:val="00246C94"/>
    <w:rsid w:val="00247D8E"/>
    <w:rsid w:val="00247F7E"/>
    <w:rsid w:val="002507AF"/>
    <w:rsid w:val="00251242"/>
    <w:rsid w:val="00252632"/>
    <w:rsid w:val="002531D7"/>
    <w:rsid w:val="0025336B"/>
    <w:rsid w:val="00253D29"/>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DAB"/>
    <w:rsid w:val="00260F39"/>
    <w:rsid w:val="00261CBA"/>
    <w:rsid w:val="00263790"/>
    <w:rsid w:val="00264B4F"/>
    <w:rsid w:val="00264C62"/>
    <w:rsid w:val="002650EE"/>
    <w:rsid w:val="00265369"/>
    <w:rsid w:val="002655A7"/>
    <w:rsid w:val="002659EB"/>
    <w:rsid w:val="0026635F"/>
    <w:rsid w:val="00266497"/>
    <w:rsid w:val="00266D2D"/>
    <w:rsid w:val="00266E58"/>
    <w:rsid w:val="002670A7"/>
    <w:rsid w:val="002674F0"/>
    <w:rsid w:val="00267A31"/>
    <w:rsid w:val="00267DC4"/>
    <w:rsid w:val="00270AF0"/>
    <w:rsid w:val="00271046"/>
    <w:rsid w:val="00271B69"/>
    <w:rsid w:val="00271CA1"/>
    <w:rsid w:val="00271E52"/>
    <w:rsid w:val="00271F30"/>
    <w:rsid w:val="00273A09"/>
    <w:rsid w:val="00274189"/>
    <w:rsid w:val="00274A8C"/>
    <w:rsid w:val="00274D05"/>
    <w:rsid w:val="00274DC2"/>
    <w:rsid w:val="00276181"/>
    <w:rsid w:val="00276285"/>
    <w:rsid w:val="0028141C"/>
    <w:rsid w:val="00282890"/>
    <w:rsid w:val="00282C2A"/>
    <w:rsid w:val="002834C9"/>
    <w:rsid w:val="00283AC8"/>
    <w:rsid w:val="00284477"/>
    <w:rsid w:val="0028488C"/>
    <w:rsid w:val="00284A90"/>
    <w:rsid w:val="00284ADA"/>
    <w:rsid w:val="00284B26"/>
    <w:rsid w:val="00285CAF"/>
    <w:rsid w:val="0028622F"/>
    <w:rsid w:val="00286779"/>
    <w:rsid w:val="002869ED"/>
    <w:rsid w:val="00286A68"/>
    <w:rsid w:val="00287D86"/>
    <w:rsid w:val="00287DF3"/>
    <w:rsid w:val="0029011A"/>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C33"/>
    <w:rsid w:val="00296FDE"/>
    <w:rsid w:val="002A04F3"/>
    <w:rsid w:val="002A0A6B"/>
    <w:rsid w:val="002A137E"/>
    <w:rsid w:val="002A1B51"/>
    <w:rsid w:val="002A1B9B"/>
    <w:rsid w:val="002A2850"/>
    <w:rsid w:val="002A3179"/>
    <w:rsid w:val="002A36D0"/>
    <w:rsid w:val="002A3702"/>
    <w:rsid w:val="002A4B07"/>
    <w:rsid w:val="002A5074"/>
    <w:rsid w:val="002A529F"/>
    <w:rsid w:val="002A6492"/>
    <w:rsid w:val="002A6BA4"/>
    <w:rsid w:val="002A6D48"/>
    <w:rsid w:val="002A6DBB"/>
    <w:rsid w:val="002A7668"/>
    <w:rsid w:val="002A77E7"/>
    <w:rsid w:val="002A7AC6"/>
    <w:rsid w:val="002B0750"/>
    <w:rsid w:val="002B250F"/>
    <w:rsid w:val="002B29ED"/>
    <w:rsid w:val="002B3066"/>
    <w:rsid w:val="002B33AC"/>
    <w:rsid w:val="002B3454"/>
    <w:rsid w:val="002B3757"/>
    <w:rsid w:val="002B3DA5"/>
    <w:rsid w:val="002B413B"/>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D0392"/>
    <w:rsid w:val="002D054B"/>
    <w:rsid w:val="002D06BC"/>
    <w:rsid w:val="002D1444"/>
    <w:rsid w:val="002D1D05"/>
    <w:rsid w:val="002D29D0"/>
    <w:rsid w:val="002D2A19"/>
    <w:rsid w:val="002D33D8"/>
    <w:rsid w:val="002D37BB"/>
    <w:rsid w:val="002D392C"/>
    <w:rsid w:val="002D3B30"/>
    <w:rsid w:val="002D491A"/>
    <w:rsid w:val="002D517C"/>
    <w:rsid w:val="002D5ABD"/>
    <w:rsid w:val="002D6EED"/>
    <w:rsid w:val="002D7B73"/>
    <w:rsid w:val="002E0647"/>
    <w:rsid w:val="002E0A13"/>
    <w:rsid w:val="002E0B45"/>
    <w:rsid w:val="002E0D39"/>
    <w:rsid w:val="002E138F"/>
    <w:rsid w:val="002E184E"/>
    <w:rsid w:val="002E2620"/>
    <w:rsid w:val="002E3CB3"/>
    <w:rsid w:val="002E3F2C"/>
    <w:rsid w:val="002E3FE7"/>
    <w:rsid w:val="002E5582"/>
    <w:rsid w:val="002E633E"/>
    <w:rsid w:val="002E6971"/>
    <w:rsid w:val="002E6A5E"/>
    <w:rsid w:val="002E6B21"/>
    <w:rsid w:val="002F0832"/>
    <w:rsid w:val="002F0CAD"/>
    <w:rsid w:val="002F0E88"/>
    <w:rsid w:val="002F0F56"/>
    <w:rsid w:val="002F162B"/>
    <w:rsid w:val="002F1925"/>
    <w:rsid w:val="002F1C6F"/>
    <w:rsid w:val="002F1DAF"/>
    <w:rsid w:val="002F2579"/>
    <w:rsid w:val="002F29EF"/>
    <w:rsid w:val="002F41F8"/>
    <w:rsid w:val="002F483E"/>
    <w:rsid w:val="002F4BED"/>
    <w:rsid w:val="002F6248"/>
    <w:rsid w:val="002F7518"/>
    <w:rsid w:val="002F7C02"/>
    <w:rsid w:val="003000EB"/>
    <w:rsid w:val="00300483"/>
    <w:rsid w:val="00301F60"/>
    <w:rsid w:val="0030281B"/>
    <w:rsid w:val="0030311E"/>
    <w:rsid w:val="00305BBD"/>
    <w:rsid w:val="00305E2D"/>
    <w:rsid w:val="00306C1C"/>
    <w:rsid w:val="00307AD0"/>
    <w:rsid w:val="00311533"/>
    <w:rsid w:val="003119E2"/>
    <w:rsid w:val="00311ABB"/>
    <w:rsid w:val="00312A20"/>
    <w:rsid w:val="003140D3"/>
    <w:rsid w:val="00314C7A"/>
    <w:rsid w:val="00314DC3"/>
    <w:rsid w:val="0031567F"/>
    <w:rsid w:val="00315A79"/>
    <w:rsid w:val="003165CE"/>
    <w:rsid w:val="00316AE8"/>
    <w:rsid w:val="00316D13"/>
    <w:rsid w:val="00317041"/>
    <w:rsid w:val="0031734F"/>
    <w:rsid w:val="00317B34"/>
    <w:rsid w:val="003206DA"/>
    <w:rsid w:val="003222D9"/>
    <w:rsid w:val="00322532"/>
    <w:rsid w:val="0032287C"/>
    <w:rsid w:val="00322BDA"/>
    <w:rsid w:val="00322F8D"/>
    <w:rsid w:val="00323470"/>
    <w:rsid w:val="00323748"/>
    <w:rsid w:val="00323A54"/>
    <w:rsid w:val="0032410B"/>
    <w:rsid w:val="0032542B"/>
    <w:rsid w:val="003259FD"/>
    <w:rsid w:val="00325D96"/>
    <w:rsid w:val="00325EA6"/>
    <w:rsid w:val="00327553"/>
    <w:rsid w:val="00327F31"/>
    <w:rsid w:val="0033118E"/>
    <w:rsid w:val="00332594"/>
    <w:rsid w:val="003326DA"/>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ADC"/>
    <w:rsid w:val="00341AF3"/>
    <w:rsid w:val="00341B0C"/>
    <w:rsid w:val="0034249A"/>
    <w:rsid w:val="00343410"/>
    <w:rsid w:val="00343949"/>
    <w:rsid w:val="00344887"/>
    <w:rsid w:val="00344FCD"/>
    <w:rsid w:val="00345A71"/>
    <w:rsid w:val="00345CD9"/>
    <w:rsid w:val="00346817"/>
    <w:rsid w:val="0034695F"/>
    <w:rsid w:val="00346CE5"/>
    <w:rsid w:val="00350103"/>
    <w:rsid w:val="003508AD"/>
    <w:rsid w:val="00350B78"/>
    <w:rsid w:val="0035114C"/>
    <w:rsid w:val="00351D57"/>
    <w:rsid w:val="00351DFF"/>
    <w:rsid w:val="003521F8"/>
    <w:rsid w:val="00352753"/>
    <w:rsid w:val="003527BA"/>
    <w:rsid w:val="00352C6D"/>
    <w:rsid w:val="003539F4"/>
    <w:rsid w:val="00353B40"/>
    <w:rsid w:val="00355296"/>
    <w:rsid w:val="00356A2E"/>
    <w:rsid w:val="003570B5"/>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D6C"/>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4E9"/>
    <w:rsid w:val="00390CBC"/>
    <w:rsid w:val="00390D17"/>
    <w:rsid w:val="00391E6C"/>
    <w:rsid w:val="003920D1"/>
    <w:rsid w:val="0039220A"/>
    <w:rsid w:val="0039276F"/>
    <w:rsid w:val="003927A0"/>
    <w:rsid w:val="00392B19"/>
    <w:rsid w:val="00393267"/>
    <w:rsid w:val="003937B4"/>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8D3"/>
    <w:rsid w:val="003A295A"/>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C5A"/>
    <w:rsid w:val="003B6D50"/>
    <w:rsid w:val="003B7223"/>
    <w:rsid w:val="003B73A0"/>
    <w:rsid w:val="003B76E2"/>
    <w:rsid w:val="003B7C26"/>
    <w:rsid w:val="003C021F"/>
    <w:rsid w:val="003C07BB"/>
    <w:rsid w:val="003C14DA"/>
    <w:rsid w:val="003C1C33"/>
    <w:rsid w:val="003C232B"/>
    <w:rsid w:val="003C23F2"/>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A70"/>
    <w:rsid w:val="003E436B"/>
    <w:rsid w:val="003E485D"/>
    <w:rsid w:val="003E51B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4835"/>
    <w:rsid w:val="00405D31"/>
    <w:rsid w:val="00405FD9"/>
    <w:rsid w:val="00406178"/>
    <w:rsid w:val="00406CBC"/>
    <w:rsid w:val="00410665"/>
    <w:rsid w:val="004107E7"/>
    <w:rsid w:val="00412BF9"/>
    <w:rsid w:val="00412ECE"/>
    <w:rsid w:val="004130BD"/>
    <w:rsid w:val="00413588"/>
    <w:rsid w:val="00414DF3"/>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31E0"/>
    <w:rsid w:val="0042347C"/>
    <w:rsid w:val="004237C6"/>
    <w:rsid w:val="0042450F"/>
    <w:rsid w:val="00424BEA"/>
    <w:rsid w:val="00425F14"/>
    <w:rsid w:val="0042743D"/>
    <w:rsid w:val="004301A2"/>
    <w:rsid w:val="004302F1"/>
    <w:rsid w:val="00430725"/>
    <w:rsid w:val="0043074D"/>
    <w:rsid w:val="00430B89"/>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40943"/>
    <w:rsid w:val="0044115D"/>
    <w:rsid w:val="0044137C"/>
    <w:rsid w:val="00441BAC"/>
    <w:rsid w:val="00441D65"/>
    <w:rsid w:val="004420BA"/>
    <w:rsid w:val="00442772"/>
    <w:rsid w:val="00442C85"/>
    <w:rsid w:val="004437F4"/>
    <w:rsid w:val="00444AB8"/>
    <w:rsid w:val="00444BE6"/>
    <w:rsid w:val="00444D04"/>
    <w:rsid w:val="00445C26"/>
    <w:rsid w:val="004462E6"/>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5DF"/>
    <w:rsid w:val="00470AEF"/>
    <w:rsid w:val="004713BA"/>
    <w:rsid w:val="0047158E"/>
    <w:rsid w:val="00471A7A"/>
    <w:rsid w:val="00471E44"/>
    <w:rsid w:val="0047218D"/>
    <w:rsid w:val="004721C5"/>
    <w:rsid w:val="004722FB"/>
    <w:rsid w:val="004722FE"/>
    <w:rsid w:val="00472B90"/>
    <w:rsid w:val="0047383F"/>
    <w:rsid w:val="00473A2B"/>
    <w:rsid w:val="00473D89"/>
    <w:rsid w:val="00474651"/>
    <w:rsid w:val="00474A84"/>
    <w:rsid w:val="004752C4"/>
    <w:rsid w:val="004754D4"/>
    <w:rsid w:val="00476CFE"/>
    <w:rsid w:val="0047786F"/>
    <w:rsid w:val="00477AD4"/>
    <w:rsid w:val="00477C77"/>
    <w:rsid w:val="00477D00"/>
    <w:rsid w:val="00480063"/>
    <w:rsid w:val="0048092A"/>
    <w:rsid w:val="00480C14"/>
    <w:rsid w:val="00481167"/>
    <w:rsid w:val="00481341"/>
    <w:rsid w:val="00481512"/>
    <w:rsid w:val="0048291F"/>
    <w:rsid w:val="004836AA"/>
    <w:rsid w:val="00483C8E"/>
    <w:rsid w:val="00483CC9"/>
    <w:rsid w:val="004847AD"/>
    <w:rsid w:val="00484F16"/>
    <w:rsid w:val="0048501F"/>
    <w:rsid w:val="0048502F"/>
    <w:rsid w:val="00485272"/>
    <w:rsid w:val="00485937"/>
    <w:rsid w:val="0048625E"/>
    <w:rsid w:val="00486BEF"/>
    <w:rsid w:val="00486F99"/>
    <w:rsid w:val="00490285"/>
    <w:rsid w:val="00490B8C"/>
    <w:rsid w:val="00490B9C"/>
    <w:rsid w:val="0049265F"/>
    <w:rsid w:val="00492710"/>
    <w:rsid w:val="00493CED"/>
    <w:rsid w:val="004947BB"/>
    <w:rsid w:val="0049535B"/>
    <w:rsid w:val="004956F5"/>
    <w:rsid w:val="00495CE3"/>
    <w:rsid w:val="004965FF"/>
    <w:rsid w:val="00496D7A"/>
    <w:rsid w:val="0049714C"/>
    <w:rsid w:val="004976C8"/>
    <w:rsid w:val="00497AB9"/>
    <w:rsid w:val="004A1135"/>
    <w:rsid w:val="004A1A00"/>
    <w:rsid w:val="004A2121"/>
    <w:rsid w:val="004A271F"/>
    <w:rsid w:val="004A2AD8"/>
    <w:rsid w:val="004A378E"/>
    <w:rsid w:val="004A3811"/>
    <w:rsid w:val="004A40AD"/>
    <w:rsid w:val="004A417D"/>
    <w:rsid w:val="004A4290"/>
    <w:rsid w:val="004A437D"/>
    <w:rsid w:val="004A4488"/>
    <w:rsid w:val="004A5FE8"/>
    <w:rsid w:val="004A635F"/>
    <w:rsid w:val="004B0DF3"/>
    <w:rsid w:val="004B10B8"/>
    <w:rsid w:val="004B1464"/>
    <w:rsid w:val="004B2129"/>
    <w:rsid w:val="004B2CE6"/>
    <w:rsid w:val="004B2DD3"/>
    <w:rsid w:val="004B3301"/>
    <w:rsid w:val="004B377E"/>
    <w:rsid w:val="004B3805"/>
    <w:rsid w:val="004B3F42"/>
    <w:rsid w:val="004B4091"/>
    <w:rsid w:val="004B4397"/>
    <w:rsid w:val="004B4629"/>
    <w:rsid w:val="004B465B"/>
    <w:rsid w:val="004B4D5F"/>
    <w:rsid w:val="004B56B6"/>
    <w:rsid w:val="004B5868"/>
    <w:rsid w:val="004B5D01"/>
    <w:rsid w:val="004B60CB"/>
    <w:rsid w:val="004B6B25"/>
    <w:rsid w:val="004B7183"/>
    <w:rsid w:val="004B7427"/>
    <w:rsid w:val="004B7C10"/>
    <w:rsid w:val="004C0DFD"/>
    <w:rsid w:val="004C0EDF"/>
    <w:rsid w:val="004C14BD"/>
    <w:rsid w:val="004C1502"/>
    <w:rsid w:val="004C1B80"/>
    <w:rsid w:val="004C29F1"/>
    <w:rsid w:val="004C2D71"/>
    <w:rsid w:val="004C2DEF"/>
    <w:rsid w:val="004C2E65"/>
    <w:rsid w:val="004C2EEE"/>
    <w:rsid w:val="004C3009"/>
    <w:rsid w:val="004C34DB"/>
    <w:rsid w:val="004C40A4"/>
    <w:rsid w:val="004C73B8"/>
    <w:rsid w:val="004C761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7C39"/>
    <w:rsid w:val="004F0C9B"/>
    <w:rsid w:val="004F1212"/>
    <w:rsid w:val="004F140E"/>
    <w:rsid w:val="004F235D"/>
    <w:rsid w:val="004F2FFC"/>
    <w:rsid w:val="004F3610"/>
    <w:rsid w:val="004F3A9F"/>
    <w:rsid w:val="004F4723"/>
    <w:rsid w:val="004F49A8"/>
    <w:rsid w:val="004F4F08"/>
    <w:rsid w:val="004F5D78"/>
    <w:rsid w:val="004F6A02"/>
    <w:rsid w:val="004F6F77"/>
    <w:rsid w:val="004F71F4"/>
    <w:rsid w:val="004F757A"/>
    <w:rsid w:val="004F75FB"/>
    <w:rsid w:val="00500690"/>
    <w:rsid w:val="00500B3E"/>
    <w:rsid w:val="0050123F"/>
    <w:rsid w:val="00501311"/>
    <w:rsid w:val="00501FC2"/>
    <w:rsid w:val="005027C1"/>
    <w:rsid w:val="0050282C"/>
    <w:rsid w:val="005031BA"/>
    <w:rsid w:val="005038FF"/>
    <w:rsid w:val="005045CB"/>
    <w:rsid w:val="00504B93"/>
    <w:rsid w:val="00504BC3"/>
    <w:rsid w:val="00505591"/>
    <w:rsid w:val="00505829"/>
    <w:rsid w:val="005062A2"/>
    <w:rsid w:val="005072E7"/>
    <w:rsid w:val="005073F5"/>
    <w:rsid w:val="005078E1"/>
    <w:rsid w:val="00507F5D"/>
    <w:rsid w:val="00507F77"/>
    <w:rsid w:val="00510082"/>
    <w:rsid w:val="00510CFA"/>
    <w:rsid w:val="005114E9"/>
    <w:rsid w:val="005116EB"/>
    <w:rsid w:val="00511A15"/>
    <w:rsid w:val="00511BEF"/>
    <w:rsid w:val="0051210B"/>
    <w:rsid w:val="0051229F"/>
    <w:rsid w:val="00512580"/>
    <w:rsid w:val="00512E5A"/>
    <w:rsid w:val="00512F75"/>
    <w:rsid w:val="00512F9E"/>
    <w:rsid w:val="005139DE"/>
    <w:rsid w:val="00513BF7"/>
    <w:rsid w:val="0051490D"/>
    <w:rsid w:val="00514BF4"/>
    <w:rsid w:val="00514F6A"/>
    <w:rsid w:val="0051501E"/>
    <w:rsid w:val="00515230"/>
    <w:rsid w:val="00517042"/>
    <w:rsid w:val="005176A0"/>
    <w:rsid w:val="00517E7B"/>
    <w:rsid w:val="005205B3"/>
    <w:rsid w:val="005208D7"/>
    <w:rsid w:val="00520A9A"/>
    <w:rsid w:val="00520D9F"/>
    <w:rsid w:val="00520E9A"/>
    <w:rsid w:val="0052172D"/>
    <w:rsid w:val="005222F6"/>
    <w:rsid w:val="0052232C"/>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DBC"/>
    <w:rsid w:val="00537F0B"/>
    <w:rsid w:val="00540019"/>
    <w:rsid w:val="00542323"/>
    <w:rsid w:val="00542433"/>
    <w:rsid w:val="0054321D"/>
    <w:rsid w:val="00543310"/>
    <w:rsid w:val="00543788"/>
    <w:rsid w:val="0054411F"/>
    <w:rsid w:val="005448D3"/>
    <w:rsid w:val="00544A43"/>
    <w:rsid w:val="00545A04"/>
    <w:rsid w:val="00545FFE"/>
    <w:rsid w:val="005471F8"/>
    <w:rsid w:val="00547CA4"/>
    <w:rsid w:val="005504EF"/>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A53"/>
    <w:rsid w:val="00561D71"/>
    <w:rsid w:val="005627BE"/>
    <w:rsid w:val="00562A97"/>
    <w:rsid w:val="005634EC"/>
    <w:rsid w:val="00563964"/>
    <w:rsid w:val="00563CF8"/>
    <w:rsid w:val="00564715"/>
    <w:rsid w:val="00564ABD"/>
    <w:rsid w:val="00564EA7"/>
    <w:rsid w:val="00564EEE"/>
    <w:rsid w:val="00565C0A"/>
    <w:rsid w:val="00565DC1"/>
    <w:rsid w:val="00566CFC"/>
    <w:rsid w:val="00566D0D"/>
    <w:rsid w:val="00566FEB"/>
    <w:rsid w:val="0056753B"/>
    <w:rsid w:val="00567E22"/>
    <w:rsid w:val="005704EC"/>
    <w:rsid w:val="00570675"/>
    <w:rsid w:val="0057145A"/>
    <w:rsid w:val="00572306"/>
    <w:rsid w:val="005727C2"/>
    <w:rsid w:val="005731C8"/>
    <w:rsid w:val="00573954"/>
    <w:rsid w:val="00573D30"/>
    <w:rsid w:val="0057605D"/>
    <w:rsid w:val="0057607E"/>
    <w:rsid w:val="00576712"/>
    <w:rsid w:val="0057796A"/>
    <w:rsid w:val="005803B2"/>
    <w:rsid w:val="005812B2"/>
    <w:rsid w:val="005812FF"/>
    <w:rsid w:val="00581CCB"/>
    <w:rsid w:val="005826E1"/>
    <w:rsid w:val="0058274F"/>
    <w:rsid w:val="00582E98"/>
    <w:rsid w:val="00582F29"/>
    <w:rsid w:val="00583AF9"/>
    <w:rsid w:val="00583B4B"/>
    <w:rsid w:val="00583DAB"/>
    <w:rsid w:val="00583E25"/>
    <w:rsid w:val="005842CC"/>
    <w:rsid w:val="00584498"/>
    <w:rsid w:val="00584C41"/>
    <w:rsid w:val="00584DD4"/>
    <w:rsid w:val="00584DD5"/>
    <w:rsid w:val="0058516C"/>
    <w:rsid w:val="005854C6"/>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DD0"/>
    <w:rsid w:val="005A11B4"/>
    <w:rsid w:val="005A11EE"/>
    <w:rsid w:val="005A158A"/>
    <w:rsid w:val="005A176F"/>
    <w:rsid w:val="005A1C51"/>
    <w:rsid w:val="005A1C87"/>
    <w:rsid w:val="005A1F47"/>
    <w:rsid w:val="005A26EB"/>
    <w:rsid w:val="005A2EF9"/>
    <w:rsid w:val="005A393B"/>
    <w:rsid w:val="005A3E74"/>
    <w:rsid w:val="005A49E8"/>
    <w:rsid w:val="005A5B91"/>
    <w:rsid w:val="005A61CB"/>
    <w:rsid w:val="005A6D51"/>
    <w:rsid w:val="005A7261"/>
    <w:rsid w:val="005A7904"/>
    <w:rsid w:val="005B0A68"/>
    <w:rsid w:val="005B0AF1"/>
    <w:rsid w:val="005B16BE"/>
    <w:rsid w:val="005B21E5"/>
    <w:rsid w:val="005B25C8"/>
    <w:rsid w:val="005B2C42"/>
    <w:rsid w:val="005B32DD"/>
    <w:rsid w:val="005B3865"/>
    <w:rsid w:val="005B502D"/>
    <w:rsid w:val="005B64FA"/>
    <w:rsid w:val="005B69A1"/>
    <w:rsid w:val="005B6AF8"/>
    <w:rsid w:val="005B6B47"/>
    <w:rsid w:val="005B6E88"/>
    <w:rsid w:val="005B735B"/>
    <w:rsid w:val="005B7BD5"/>
    <w:rsid w:val="005B7C5D"/>
    <w:rsid w:val="005C0AB0"/>
    <w:rsid w:val="005C0DB6"/>
    <w:rsid w:val="005C0E28"/>
    <w:rsid w:val="005C10F7"/>
    <w:rsid w:val="005C13DC"/>
    <w:rsid w:val="005C15CF"/>
    <w:rsid w:val="005C18F5"/>
    <w:rsid w:val="005C1C6B"/>
    <w:rsid w:val="005C2361"/>
    <w:rsid w:val="005C252E"/>
    <w:rsid w:val="005C2833"/>
    <w:rsid w:val="005C37D4"/>
    <w:rsid w:val="005C4535"/>
    <w:rsid w:val="005C4938"/>
    <w:rsid w:val="005C4AE7"/>
    <w:rsid w:val="005C5539"/>
    <w:rsid w:val="005C56FC"/>
    <w:rsid w:val="005C5F4F"/>
    <w:rsid w:val="005C62C8"/>
    <w:rsid w:val="005C6372"/>
    <w:rsid w:val="005C681C"/>
    <w:rsid w:val="005C6B44"/>
    <w:rsid w:val="005C73D0"/>
    <w:rsid w:val="005C7A43"/>
    <w:rsid w:val="005C7EE9"/>
    <w:rsid w:val="005C7FD9"/>
    <w:rsid w:val="005D01A3"/>
    <w:rsid w:val="005D02D9"/>
    <w:rsid w:val="005D05B1"/>
    <w:rsid w:val="005D0B0C"/>
    <w:rsid w:val="005D0B6A"/>
    <w:rsid w:val="005D15AE"/>
    <w:rsid w:val="005D1A1D"/>
    <w:rsid w:val="005D1E28"/>
    <w:rsid w:val="005D1F75"/>
    <w:rsid w:val="005D1FC9"/>
    <w:rsid w:val="005D2915"/>
    <w:rsid w:val="005D2BE6"/>
    <w:rsid w:val="005D3900"/>
    <w:rsid w:val="005D3E0F"/>
    <w:rsid w:val="005D3E36"/>
    <w:rsid w:val="005D40C8"/>
    <w:rsid w:val="005D446D"/>
    <w:rsid w:val="005D4E22"/>
    <w:rsid w:val="005D510C"/>
    <w:rsid w:val="005D54E6"/>
    <w:rsid w:val="005D59A1"/>
    <w:rsid w:val="005D5D6C"/>
    <w:rsid w:val="005D6D36"/>
    <w:rsid w:val="005D6F52"/>
    <w:rsid w:val="005D6FD8"/>
    <w:rsid w:val="005D7722"/>
    <w:rsid w:val="005E0A4B"/>
    <w:rsid w:val="005E0BAE"/>
    <w:rsid w:val="005E20ED"/>
    <w:rsid w:val="005E3AFE"/>
    <w:rsid w:val="005E3DED"/>
    <w:rsid w:val="005E427E"/>
    <w:rsid w:val="005E43D8"/>
    <w:rsid w:val="005E4672"/>
    <w:rsid w:val="005E49C4"/>
    <w:rsid w:val="005E4C6E"/>
    <w:rsid w:val="005E5638"/>
    <w:rsid w:val="005E5D53"/>
    <w:rsid w:val="005E5FF8"/>
    <w:rsid w:val="005E6799"/>
    <w:rsid w:val="005E6BCD"/>
    <w:rsid w:val="005E7175"/>
    <w:rsid w:val="005E78FB"/>
    <w:rsid w:val="005E79CE"/>
    <w:rsid w:val="005E7D5F"/>
    <w:rsid w:val="005F12EE"/>
    <w:rsid w:val="005F1AF2"/>
    <w:rsid w:val="005F1FAD"/>
    <w:rsid w:val="005F20BC"/>
    <w:rsid w:val="005F2176"/>
    <w:rsid w:val="005F226A"/>
    <w:rsid w:val="005F22B7"/>
    <w:rsid w:val="005F29DB"/>
    <w:rsid w:val="005F29F1"/>
    <w:rsid w:val="005F2AFA"/>
    <w:rsid w:val="005F3FDA"/>
    <w:rsid w:val="005F4558"/>
    <w:rsid w:val="005F4800"/>
    <w:rsid w:val="005F4B8B"/>
    <w:rsid w:val="005F4BFF"/>
    <w:rsid w:val="005F4CB5"/>
    <w:rsid w:val="005F5536"/>
    <w:rsid w:val="005F5E79"/>
    <w:rsid w:val="005F6019"/>
    <w:rsid w:val="005F644B"/>
    <w:rsid w:val="005F655E"/>
    <w:rsid w:val="005F7DF7"/>
    <w:rsid w:val="0060012C"/>
    <w:rsid w:val="0060047A"/>
    <w:rsid w:val="006004C6"/>
    <w:rsid w:val="00601BA4"/>
    <w:rsid w:val="00601E03"/>
    <w:rsid w:val="00602737"/>
    <w:rsid w:val="00602926"/>
    <w:rsid w:val="00603FFD"/>
    <w:rsid w:val="006041CC"/>
    <w:rsid w:val="0060424D"/>
    <w:rsid w:val="00604755"/>
    <w:rsid w:val="00605319"/>
    <w:rsid w:val="006053C9"/>
    <w:rsid w:val="006058AC"/>
    <w:rsid w:val="00605B77"/>
    <w:rsid w:val="00606184"/>
    <w:rsid w:val="0060684E"/>
    <w:rsid w:val="00606C68"/>
    <w:rsid w:val="00606D0A"/>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C3F"/>
    <w:rsid w:val="00622CC2"/>
    <w:rsid w:val="00622E6B"/>
    <w:rsid w:val="006234A6"/>
    <w:rsid w:val="006240F2"/>
    <w:rsid w:val="00625B14"/>
    <w:rsid w:val="00625DBD"/>
    <w:rsid w:val="00625FAD"/>
    <w:rsid w:val="00626093"/>
    <w:rsid w:val="006264AE"/>
    <w:rsid w:val="00626946"/>
    <w:rsid w:val="00627F44"/>
    <w:rsid w:val="00630FC1"/>
    <w:rsid w:val="006311A4"/>
    <w:rsid w:val="0063173B"/>
    <w:rsid w:val="00631766"/>
    <w:rsid w:val="006319A2"/>
    <w:rsid w:val="006335C4"/>
    <w:rsid w:val="006336B9"/>
    <w:rsid w:val="006338A5"/>
    <w:rsid w:val="00633A96"/>
    <w:rsid w:val="006345E3"/>
    <w:rsid w:val="00634E82"/>
    <w:rsid w:val="00636AB8"/>
    <w:rsid w:val="00636F5E"/>
    <w:rsid w:val="0063753A"/>
    <w:rsid w:val="0064087C"/>
    <w:rsid w:val="00641306"/>
    <w:rsid w:val="0064162A"/>
    <w:rsid w:val="00641B0C"/>
    <w:rsid w:val="00641DC0"/>
    <w:rsid w:val="00642C65"/>
    <w:rsid w:val="0064317E"/>
    <w:rsid w:val="00643CC0"/>
    <w:rsid w:val="00645945"/>
    <w:rsid w:val="006459FC"/>
    <w:rsid w:val="00645E2F"/>
    <w:rsid w:val="006468C2"/>
    <w:rsid w:val="00647029"/>
    <w:rsid w:val="006470E3"/>
    <w:rsid w:val="00647297"/>
    <w:rsid w:val="0064777B"/>
    <w:rsid w:val="00647B7F"/>
    <w:rsid w:val="006505A3"/>
    <w:rsid w:val="00650CC7"/>
    <w:rsid w:val="00650F4F"/>
    <w:rsid w:val="0065143B"/>
    <w:rsid w:val="00651FC2"/>
    <w:rsid w:val="00652381"/>
    <w:rsid w:val="00652756"/>
    <w:rsid w:val="0065316B"/>
    <w:rsid w:val="00654A4A"/>
    <w:rsid w:val="00654BA9"/>
    <w:rsid w:val="00654E53"/>
    <w:rsid w:val="00654E90"/>
    <w:rsid w:val="00656454"/>
    <w:rsid w:val="00657533"/>
    <w:rsid w:val="006576BB"/>
    <w:rsid w:val="006609AA"/>
    <w:rsid w:val="006611E4"/>
    <w:rsid w:val="006616D4"/>
    <w:rsid w:val="00661709"/>
    <w:rsid w:val="006617E3"/>
    <w:rsid w:val="00661CA0"/>
    <w:rsid w:val="006621AD"/>
    <w:rsid w:val="0066282F"/>
    <w:rsid w:val="00663869"/>
    <w:rsid w:val="00663A7C"/>
    <w:rsid w:val="006650F1"/>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CE5"/>
    <w:rsid w:val="006900C7"/>
    <w:rsid w:val="00690101"/>
    <w:rsid w:val="006906CC"/>
    <w:rsid w:val="006913FA"/>
    <w:rsid w:val="00692106"/>
    <w:rsid w:val="0069275F"/>
    <w:rsid w:val="00693146"/>
    <w:rsid w:val="00693668"/>
    <w:rsid w:val="006943BE"/>
    <w:rsid w:val="00694470"/>
    <w:rsid w:val="006945D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14B"/>
    <w:rsid w:val="006A1847"/>
    <w:rsid w:val="006A1CB9"/>
    <w:rsid w:val="006A3852"/>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31C0"/>
    <w:rsid w:val="006B3C66"/>
    <w:rsid w:val="006B46C8"/>
    <w:rsid w:val="006B4E23"/>
    <w:rsid w:val="006B60F9"/>
    <w:rsid w:val="006B66CC"/>
    <w:rsid w:val="006B67FF"/>
    <w:rsid w:val="006B7E60"/>
    <w:rsid w:val="006B7EC9"/>
    <w:rsid w:val="006C0380"/>
    <w:rsid w:val="006C0423"/>
    <w:rsid w:val="006C048C"/>
    <w:rsid w:val="006C0977"/>
    <w:rsid w:val="006C1692"/>
    <w:rsid w:val="006C1EFA"/>
    <w:rsid w:val="006C2428"/>
    <w:rsid w:val="006C2AEE"/>
    <w:rsid w:val="006C3843"/>
    <w:rsid w:val="006C4201"/>
    <w:rsid w:val="006C4265"/>
    <w:rsid w:val="006C57C1"/>
    <w:rsid w:val="006C5A7B"/>
    <w:rsid w:val="006C601B"/>
    <w:rsid w:val="006C63C2"/>
    <w:rsid w:val="006C6F25"/>
    <w:rsid w:val="006D1B7A"/>
    <w:rsid w:val="006D1EA3"/>
    <w:rsid w:val="006D2128"/>
    <w:rsid w:val="006D253A"/>
    <w:rsid w:val="006D2A93"/>
    <w:rsid w:val="006D37C2"/>
    <w:rsid w:val="006D5621"/>
    <w:rsid w:val="006D56AA"/>
    <w:rsid w:val="006D6804"/>
    <w:rsid w:val="006D74F0"/>
    <w:rsid w:val="006D7AE7"/>
    <w:rsid w:val="006E0284"/>
    <w:rsid w:val="006E0870"/>
    <w:rsid w:val="006E0FD8"/>
    <w:rsid w:val="006E11DC"/>
    <w:rsid w:val="006E2515"/>
    <w:rsid w:val="006E2DB3"/>
    <w:rsid w:val="006E3046"/>
    <w:rsid w:val="006E3463"/>
    <w:rsid w:val="006E3AA9"/>
    <w:rsid w:val="006E4D0A"/>
    <w:rsid w:val="006E4E4E"/>
    <w:rsid w:val="006E59D8"/>
    <w:rsid w:val="006F0513"/>
    <w:rsid w:val="006F171A"/>
    <w:rsid w:val="006F1848"/>
    <w:rsid w:val="006F1B07"/>
    <w:rsid w:val="006F2649"/>
    <w:rsid w:val="006F2730"/>
    <w:rsid w:val="006F2C4F"/>
    <w:rsid w:val="006F2D82"/>
    <w:rsid w:val="006F2F8C"/>
    <w:rsid w:val="006F35B3"/>
    <w:rsid w:val="006F3CDC"/>
    <w:rsid w:val="006F3EB5"/>
    <w:rsid w:val="006F3F4F"/>
    <w:rsid w:val="006F3F87"/>
    <w:rsid w:val="006F40B1"/>
    <w:rsid w:val="006F47A3"/>
    <w:rsid w:val="006F4F81"/>
    <w:rsid w:val="006F5C3E"/>
    <w:rsid w:val="006F6153"/>
    <w:rsid w:val="006F6316"/>
    <w:rsid w:val="006F7DF6"/>
    <w:rsid w:val="007017F9"/>
    <w:rsid w:val="00701AD9"/>
    <w:rsid w:val="00703ABC"/>
    <w:rsid w:val="00705003"/>
    <w:rsid w:val="0070553E"/>
    <w:rsid w:val="00706028"/>
    <w:rsid w:val="0070643F"/>
    <w:rsid w:val="00707A73"/>
    <w:rsid w:val="00707D5B"/>
    <w:rsid w:val="00707DB7"/>
    <w:rsid w:val="00707FB6"/>
    <w:rsid w:val="00710133"/>
    <w:rsid w:val="00710A33"/>
    <w:rsid w:val="00711438"/>
    <w:rsid w:val="00711530"/>
    <w:rsid w:val="007117CB"/>
    <w:rsid w:val="00712975"/>
    <w:rsid w:val="00713553"/>
    <w:rsid w:val="00713D3D"/>
    <w:rsid w:val="00715FAD"/>
    <w:rsid w:val="00717E02"/>
    <w:rsid w:val="007208BF"/>
    <w:rsid w:val="0072102E"/>
    <w:rsid w:val="0072226F"/>
    <w:rsid w:val="00722371"/>
    <w:rsid w:val="00723CAB"/>
    <w:rsid w:val="00723D1D"/>
    <w:rsid w:val="00723F13"/>
    <w:rsid w:val="0072407E"/>
    <w:rsid w:val="00724489"/>
    <w:rsid w:val="00724741"/>
    <w:rsid w:val="007249BF"/>
    <w:rsid w:val="00724B30"/>
    <w:rsid w:val="00724BF9"/>
    <w:rsid w:val="00724FE5"/>
    <w:rsid w:val="0072520C"/>
    <w:rsid w:val="00725903"/>
    <w:rsid w:val="00725A80"/>
    <w:rsid w:val="00725FFE"/>
    <w:rsid w:val="007263E4"/>
    <w:rsid w:val="00726A05"/>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24B0"/>
    <w:rsid w:val="00752A01"/>
    <w:rsid w:val="00752EAF"/>
    <w:rsid w:val="007538B8"/>
    <w:rsid w:val="0075420F"/>
    <w:rsid w:val="0075433C"/>
    <w:rsid w:val="007548EF"/>
    <w:rsid w:val="0075501B"/>
    <w:rsid w:val="00755756"/>
    <w:rsid w:val="007561F9"/>
    <w:rsid w:val="007562DA"/>
    <w:rsid w:val="0075659C"/>
    <w:rsid w:val="00756DD0"/>
    <w:rsid w:val="007570B7"/>
    <w:rsid w:val="00757987"/>
    <w:rsid w:val="0076059A"/>
    <w:rsid w:val="00761120"/>
    <w:rsid w:val="00761F51"/>
    <w:rsid w:val="007622E2"/>
    <w:rsid w:val="0076281A"/>
    <w:rsid w:val="00763EC3"/>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6B2"/>
    <w:rsid w:val="007840AC"/>
    <w:rsid w:val="0078418C"/>
    <w:rsid w:val="0078422E"/>
    <w:rsid w:val="00784810"/>
    <w:rsid w:val="0078558C"/>
    <w:rsid w:val="00785745"/>
    <w:rsid w:val="00785D12"/>
    <w:rsid w:val="007868EE"/>
    <w:rsid w:val="007872FC"/>
    <w:rsid w:val="007875A7"/>
    <w:rsid w:val="00787C55"/>
    <w:rsid w:val="00787C67"/>
    <w:rsid w:val="00790118"/>
    <w:rsid w:val="007904E4"/>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F9E"/>
    <w:rsid w:val="0079733A"/>
    <w:rsid w:val="007975AF"/>
    <w:rsid w:val="00797E12"/>
    <w:rsid w:val="007A0009"/>
    <w:rsid w:val="007A117F"/>
    <w:rsid w:val="007A1290"/>
    <w:rsid w:val="007A16DF"/>
    <w:rsid w:val="007A2A85"/>
    <w:rsid w:val="007A3D58"/>
    <w:rsid w:val="007A43F5"/>
    <w:rsid w:val="007A53BE"/>
    <w:rsid w:val="007A5BA3"/>
    <w:rsid w:val="007A6335"/>
    <w:rsid w:val="007A6B0B"/>
    <w:rsid w:val="007A6EB4"/>
    <w:rsid w:val="007A7B20"/>
    <w:rsid w:val="007A7DB7"/>
    <w:rsid w:val="007B120D"/>
    <w:rsid w:val="007B1526"/>
    <w:rsid w:val="007B18A9"/>
    <w:rsid w:val="007B1C77"/>
    <w:rsid w:val="007B2395"/>
    <w:rsid w:val="007B2882"/>
    <w:rsid w:val="007B299F"/>
    <w:rsid w:val="007B314D"/>
    <w:rsid w:val="007B3867"/>
    <w:rsid w:val="007B3ADB"/>
    <w:rsid w:val="007B494E"/>
    <w:rsid w:val="007B4BBA"/>
    <w:rsid w:val="007B4C86"/>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DAB"/>
    <w:rsid w:val="007D05B0"/>
    <w:rsid w:val="007D0A76"/>
    <w:rsid w:val="007D128B"/>
    <w:rsid w:val="007D1BE2"/>
    <w:rsid w:val="007D2CB9"/>
    <w:rsid w:val="007D3B3B"/>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E07"/>
    <w:rsid w:val="007E449F"/>
    <w:rsid w:val="007E4834"/>
    <w:rsid w:val="007E4850"/>
    <w:rsid w:val="007E51F2"/>
    <w:rsid w:val="007E584F"/>
    <w:rsid w:val="007E6982"/>
    <w:rsid w:val="007E734C"/>
    <w:rsid w:val="007E7AD5"/>
    <w:rsid w:val="007E7CD5"/>
    <w:rsid w:val="007E7D34"/>
    <w:rsid w:val="007F0AC7"/>
    <w:rsid w:val="007F0E06"/>
    <w:rsid w:val="007F1A07"/>
    <w:rsid w:val="007F25D5"/>
    <w:rsid w:val="007F2E1A"/>
    <w:rsid w:val="007F439F"/>
    <w:rsid w:val="007F4577"/>
    <w:rsid w:val="007F478E"/>
    <w:rsid w:val="007F4DDE"/>
    <w:rsid w:val="007F5327"/>
    <w:rsid w:val="007F542D"/>
    <w:rsid w:val="007F6094"/>
    <w:rsid w:val="007F6734"/>
    <w:rsid w:val="007F7274"/>
    <w:rsid w:val="007F786F"/>
    <w:rsid w:val="00800F81"/>
    <w:rsid w:val="00802DDC"/>
    <w:rsid w:val="008037A2"/>
    <w:rsid w:val="008037B7"/>
    <w:rsid w:val="00803DD9"/>
    <w:rsid w:val="0080428E"/>
    <w:rsid w:val="00804527"/>
    <w:rsid w:val="00804BE4"/>
    <w:rsid w:val="00804F96"/>
    <w:rsid w:val="008053BE"/>
    <w:rsid w:val="00805CD4"/>
    <w:rsid w:val="008063A8"/>
    <w:rsid w:val="0080765C"/>
    <w:rsid w:val="00807BB8"/>
    <w:rsid w:val="00810C61"/>
    <w:rsid w:val="00810CCB"/>
    <w:rsid w:val="00811520"/>
    <w:rsid w:val="008118C7"/>
    <w:rsid w:val="00811D9C"/>
    <w:rsid w:val="00812C74"/>
    <w:rsid w:val="00812F29"/>
    <w:rsid w:val="00813472"/>
    <w:rsid w:val="00813DAD"/>
    <w:rsid w:val="00815034"/>
    <w:rsid w:val="008150DA"/>
    <w:rsid w:val="00815CAA"/>
    <w:rsid w:val="00815FE6"/>
    <w:rsid w:val="00816062"/>
    <w:rsid w:val="00816875"/>
    <w:rsid w:val="00816EAC"/>
    <w:rsid w:val="00817203"/>
    <w:rsid w:val="00817964"/>
    <w:rsid w:val="008201B0"/>
    <w:rsid w:val="00822298"/>
    <w:rsid w:val="008222F9"/>
    <w:rsid w:val="0082263C"/>
    <w:rsid w:val="00822D24"/>
    <w:rsid w:val="00822D51"/>
    <w:rsid w:val="0082413A"/>
    <w:rsid w:val="00824871"/>
    <w:rsid w:val="00824F55"/>
    <w:rsid w:val="00824FBE"/>
    <w:rsid w:val="008252D6"/>
    <w:rsid w:val="008256EF"/>
    <w:rsid w:val="0082577D"/>
    <w:rsid w:val="00826658"/>
    <w:rsid w:val="008269E9"/>
    <w:rsid w:val="00826B19"/>
    <w:rsid w:val="008272B0"/>
    <w:rsid w:val="00827B80"/>
    <w:rsid w:val="00830A12"/>
    <w:rsid w:val="00831B30"/>
    <w:rsid w:val="00831D9F"/>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434A"/>
    <w:rsid w:val="008452C2"/>
    <w:rsid w:val="00845BF0"/>
    <w:rsid w:val="00845DCE"/>
    <w:rsid w:val="00845E7A"/>
    <w:rsid w:val="0084622B"/>
    <w:rsid w:val="008467FE"/>
    <w:rsid w:val="00846A49"/>
    <w:rsid w:val="00846A63"/>
    <w:rsid w:val="00846D8A"/>
    <w:rsid w:val="00847227"/>
    <w:rsid w:val="008472DC"/>
    <w:rsid w:val="00847BA7"/>
    <w:rsid w:val="00847BD1"/>
    <w:rsid w:val="00847FF8"/>
    <w:rsid w:val="0085070C"/>
    <w:rsid w:val="0085072C"/>
    <w:rsid w:val="00850AF2"/>
    <w:rsid w:val="00850FBA"/>
    <w:rsid w:val="00852B13"/>
    <w:rsid w:val="00852F9C"/>
    <w:rsid w:val="0085331F"/>
    <w:rsid w:val="00853413"/>
    <w:rsid w:val="0085341A"/>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2A93"/>
    <w:rsid w:val="00863D6E"/>
    <w:rsid w:val="0086452C"/>
    <w:rsid w:val="00865635"/>
    <w:rsid w:val="00866494"/>
    <w:rsid w:val="00866669"/>
    <w:rsid w:val="00866A99"/>
    <w:rsid w:val="0086797E"/>
    <w:rsid w:val="00870380"/>
    <w:rsid w:val="008704C7"/>
    <w:rsid w:val="00871397"/>
    <w:rsid w:val="0087171D"/>
    <w:rsid w:val="00871D81"/>
    <w:rsid w:val="008724FC"/>
    <w:rsid w:val="00872D63"/>
    <w:rsid w:val="00873C26"/>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57F0"/>
    <w:rsid w:val="008861A2"/>
    <w:rsid w:val="0088674E"/>
    <w:rsid w:val="00886A23"/>
    <w:rsid w:val="00890325"/>
    <w:rsid w:val="00890356"/>
    <w:rsid w:val="00890C02"/>
    <w:rsid w:val="00890F49"/>
    <w:rsid w:val="00891280"/>
    <w:rsid w:val="0089139B"/>
    <w:rsid w:val="00891896"/>
    <w:rsid w:val="00891B53"/>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C3C"/>
    <w:rsid w:val="008A2AF7"/>
    <w:rsid w:val="008A2B42"/>
    <w:rsid w:val="008A2C54"/>
    <w:rsid w:val="008A4762"/>
    <w:rsid w:val="008A4774"/>
    <w:rsid w:val="008A5085"/>
    <w:rsid w:val="008A5399"/>
    <w:rsid w:val="008A5B54"/>
    <w:rsid w:val="008A5EB4"/>
    <w:rsid w:val="008A604C"/>
    <w:rsid w:val="008A6235"/>
    <w:rsid w:val="008A6F07"/>
    <w:rsid w:val="008A6FD5"/>
    <w:rsid w:val="008A70B6"/>
    <w:rsid w:val="008A73AB"/>
    <w:rsid w:val="008B029C"/>
    <w:rsid w:val="008B0BD6"/>
    <w:rsid w:val="008B0BD7"/>
    <w:rsid w:val="008B1200"/>
    <w:rsid w:val="008B2544"/>
    <w:rsid w:val="008B2731"/>
    <w:rsid w:val="008B31FE"/>
    <w:rsid w:val="008B34E0"/>
    <w:rsid w:val="008B45EF"/>
    <w:rsid w:val="008B47B4"/>
    <w:rsid w:val="008B4E9A"/>
    <w:rsid w:val="008B51A7"/>
    <w:rsid w:val="008B57D4"/>
    <w:rsid w:val="008B5B16"/>
    <w:rsid w:val="008B694C"/>
    <w:rsid w:val="008B7268"/>
    <w:rsid w:val="008B7497"/>
    <w:rsid w:val="008C162A"/>
    <w:rsid w:val="008C1874"/>
    <w:rsid w:val="008C1E76"/>
    <w:rsid w:val="008C25EF"/>
    <w:rsid w:val="008C3264"/>
    <w:rsid w:val="008C3CB4"/>
    <w:rsid w:val="008C44A8"/>
    <w:rsid w:val="008C44F1"/>
    <w:rsid w:val="008C49B0"/>
    <w:rsid w:val="008C5D1C"/>
    <w:rsid w:val="008C5F79"/>
    <w:rsid w:val="008C6456"/>
    <w:rsid w:val="008C7E43"/>
    <w:rsid w:val="008D071F"/>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5102"/>
    <w:rsid w:val="008E6A0D"/>
    <w:rsid w:val="008E6C4B"/>
    <w:rsid w:val="008E7C75"/>
    <w:rsid w:val="008F08D9"/>
    <w:rsid w:val="008F0D0F"/>
    <w:rsid w:val="008F0D6F"/>
    <w:rsid w:val="008F3641"/>
    <w:rsid w:val="008F3B48"/>
    <w:rsid w:val="008F3D48"/>
    <w:rsid w:val="008F425C"/>
    <w:rsid w:val="008F5157"/>
    <w:rsid w:val="008F662C"/>
    <w:rsid w:val="008F6B29"/>
    <w:rsid w:val="008F6CE3"/>
    <w:rsid w:val="008F7909"/>
    <w:rsid w:val="00900E1A"/>
    <w:rsid w:val="0090171C"/>
    <w:rsid w:val="009018ED"/>
    <w:rsid w:val="0090217F"/>
    <w:rsid w:val="009021B2"/>
    <w:rsid w:val="009023B0"/>
    <w:rsid w:val="0090271F"/>
    <w:rsid w:val="00902E1A"/>
    <w:rsid w:val="00903055"/>
    <w:rsid w:val="0090340E"/>
    <w:rsid w:val="009034BE"/>
    <w:rsid w:val="00903A44"/>
    <w:rsid w:val="00903C3C"/>
    <w:rsid w:val="00903FAB"/>
    <w:rsid w:val="00904188"/>
    <w:rsid w:val="00905AF5"/>
    <w:rsid w:val="00905D6A"/>
    <w:rsid w:val="009065E1"/>
    <w:rsid w:val="0090698D"/>
    <w:rsid w:val="00907DF2"/>
    <w:rsid w:val="0091070D"/>
    <w:rsid w:val="00910BCE"/>
    <w:rsid w:val="00911E67"/>
    <w:rsid w:val="00912786"/>
    <w:rsid w:val="0091287A"/>
    <w:rsid w:val="009129A0"/>
    <w:rsid w:val="00913820"/>
    <w:rsid w:val="00913B61"/>
    <w:rsid w:val="00913F6D"/>
    <w:rsid w:val="00914BEC"/>
    <w:rsid w:val="00915CE4"/>
    <w:rsid w:val="00915D17"/>
    <w:rsid w:val="0091613E"/>
    <w:rsid w:val="00916519"/>
    <w:rsid w:val="00916A1E"/>
    <w:rsid w:val="0091738E"/>
    <w:rsid w:val="00917DD3"/>
    <w:rsid w:val="00917EB0"/>
    <w:rsid w:val="009201FC"/>
    <w:rsid w:val="00920348"/>
    <w:rsid w:val="00920F3B"/>
    <w:rsid w:val="00921DA6"/>
    <w:rsid w:val="00921DC3"/>
    <w:rsid w:val="009222CE"/>
    <w:rsid w:val="00922476"/>
    <w:rsid w:val="009224C6"/>
    <w:rsid w:val="0092253C"/>
    <w:rsid w:val="009227AA"/>
    <w:rsid w:val="00922A5F"/>
    <w:rsid w:val="00922D2E"/>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40BA0"/>
    <w:rsid w:val="009410A3"/>
    <w:rsid w:val="009428C8"/>
    <w:rsid w:val="00942BCD"/>
    <w:rsid w:val="00942F70"/>
    <w:rsid w:val="0094428E"/>
    <w:rsid w:val="00944593"/>
    <w:rsid w:val="009446AA"/>
    <w:rsid w:val="0094488E"/>
    <w:rsid w:val="009449A5"/>
    <w:rsid w:val="00944FD6"/>
    <w:rsid w:val="0094517C"/>
    <w:rsid w:val="00945628"/>
    <w:rsid w:val="0094589E"/>
    <w:rsid w:val="00945AF5"/>
    <w:rsid w:val="009462B8"/>
    <w:rsid w:val="00946739"/>
    <w:rsid w:val="009479C4"/>
    <w:rsid w:val="009509B3"/>
    <w:rsid w:val="009516FC"/>
    <w:rsid w:val="009536CA"/>
    <w:rsid w:val="00953D03"/>
    <w:rsid w:val="00953DED"/>
    <w:rsid w:val="00954387"/>
    <w:rsid w:val="00955C6C"/>
    <w:rsid w:val="00956087"/>
    <w:rsid w:val="00957025"/>
    <w:rsid w:val="009571EA"/>
    <w:rsid w:val="00957C3E"/>
    <w:rsid w:val="00957C6E"/>
    <w:rsid w:val="0096085E"/>
    <w:rsid w:val="0096096B"/>
    <w:rsid w:val="0096096F"/>
    <w:rsid w:val="00961EA6"/>
    <w:rsid w:val="00962C33"/>
    <w:rsid w:val="00963668"/>
    <w:rsid w:val="00963892"/>
    <w:rsid w:val="00963F00"/>
    <w:rsid w:val="00964C58"/>
    <w:rsid w:val="009650CE"/>
    <w:rsid w:val="009652F6"/>
    <w:rsid w:val="009659E6"/>
    <w:rsid w:val="00966448"/>
    <w:rsid w:val="00966551"/>
    <w:rsid w:val="00966748"/>
    <w:rsid w:val="009669C7"/>
    <w:rsid w:val="00966EA8"/>
    <w:rsid w:val="009677E0"/>
    <w:rsid w:val="00967D46"/>
    <w:rsid w:val="00967F7C"/>
    <w:rsid w:val="0097009E"/>
    <w:rsid w:val="00970522"/>
    <w:rsid w:val="009705D1"/>
    <w:rsid w:val="0097081F"/>
    <w:rsid w:val="00970CFD"/>
    <w:rsid w:val="00971133"/>
    <w:rsid w:val="00971181"/>
    <w:rsid w:val="009715B9"/>
    <w:rsid w:val="00972242"/>
    <w:rsid w:val="00972869"/>
    <w:rsid w:val="00972E34"/>
    <w:rsid w:val="009730E4"/>
    <w:rsid w:val="00973484"/>
    <w:rsid w:val="0097352F"/>
    <w:rsid w:val="009742B9"/>
    <w:rsid w:val="0097444A"/>
    <w:rsid w:val="009747C5"/>
    <w:rsid w:val="009749FE"/>
    <w:rsid w:val="0097506B"/>
    <w:rsid w:val="0097569E"/>
    <w:rsid w:val="00976023"/>
    <w:rsid w:val="0097626D"/>
    <w:rsid w:val="0097677B"/>
    <w:rsid w:val="0097796C"/>
    <w:rsid w:val="00977AC0"/>
    <w:rsid w:val="0098041E"/>
    <w:rsid w:val="0098048E"/>
    <w:rsid w:val="00980D80"/>
    <w:rsid w:val="00980D91"/>
    <w:rsid w:val="00980EC1"/>
    <w:rsid w:val="00982145"/>
    <w:rsid w:val="00982293"/>
    <w:rsid w:val="0098299F"/>
    <w:rsid w:val="00982A6B"/>
    <w:rsid w:val="00982C5E"/>
    <w:rsid w:val="00983632"/>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9EF"/>
    <w:rsid w:val="009905DF"/>
    <w:rsid w:val="00990971"/>
    <w:rsid w:val="00990B5E"/>
    <w:rsid w:val="0099210D"/>
    <w:rsid w:val="00992564"/>
    <w:rsid w:val="00992DFE"/>
    <w:rsid w:val="00993616"/>
    <w:rsid w:val="00993AA4"/>
    <w:rsid w:val="009948A0"/>
    <w:rsid w:val="00996373"/>
    <w:rsid w:val="00996462"/>
    <w:rsid w:val="009978BC"/>
    <w:rsid w:val="00997FE7"/>
    <w:rsid w:val="009A0C71"/>
    <w:rsid w:val="009A10F1"/>
    <w:rsid w:val="009A122B"/>
    <w:rsid w:val="009A1FC6"/>
    <w:rsid w:val="009A2259"/>
    <w:rsid w:val="009A2584"/>
    <w:rsid w:val="009A3769"/>
    <w:rsid w:val="009A3BF0"/>
    <w:rsid w:val="009A3DC1"/>
    <w:rsid w:val="009A4006"/>
    <w:rsid w:val="009A49AC"/>
    <w:rsid w:val="009A548C"/>
    <w:rsid w:val="009A574E"/>
    <w:rsid w:val="009A5DCE"/>
    <w:rsid w:val="009A5E20"/>
    <w:rsid w:val="009A6502"/>
    <w:rsid w:val="009A687D"/>
    <w:rsid w:val="009A6DC0"/>
    <w:rsid w:val="009A7AAB"/>
    <w:rsid w:val="009B00B5"/>
    <w:rsid w:val="009B064E"/>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C0E"/>
    <w:rsid w:val="009E0CB1"/>
    <w:rsid w:val="009E0F4E"/>
    <w:rsid w:val="009E19E5"/>
    <w:rsid w:val="009E2A30"/>
    <w:rsid w:val="009E2B04"/>
    <w:rsid w:val="009E393D"/>
    <w:rsid w:val="009E4462"/>
    <w:rsid w:val="009E4BF1"/>
    <w:rsid w:val="009E5991"/>
    <w:rsid w:val="009E5CC1"/>
    <w:rsid w:val="009E66DB"/>
    <w:rsid w:val="009E67CE"/>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5C05"/>
    <w:rsid w:val="00A063B0"/>
    <w:rsid w:val="00A06C26"/>
    <w:rsid w:val="00A06D44"/>
    <w:rsid w:val="00A116C8"/>
    <w:rsid w:val="00A1272A"/>
    <w:rsid w:val="00A136A7"/>
    <w:rsid w:val="00A146D8"/>
    <w:rsid w:val="00A147B8"/>
    <w:rsid w:val="00A14D18"/>
    <w:rsid w:val="00A14E56"/>
    <w:rsid w:val="00A166B6"/>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27947"/>
    <w:rsid w:val="00A307D8"/>
    <w:rsid w:val="00A30C57"/>
    <w:rsid w:val="00A30C93"/>
    <w:rsid w:val="00A30CD6"/>
    <w:rsid w:val="00A3122A"/>
    <w:rsid w:val="00A3222B"/>
    <w:rsid w:val="00A32E87"/>
    <w:rsid w:val="00A3374B"/>
    <w:rsid w:val="00A33D50"/>
    <w:rsid w:val="00A34793"/>
    <w:rsid w:val="00A349A0"/>
    <w:rsid w:val="00A3527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34A"/>
    <w:rsid w:val="00A636D0"/>
    <w:rsid w:val="00A638B0"/>
    <w:rsid w:val="00A646F1"/>
    <w:rsid w:val="00A64A04"/>
    <w:rsid w:val="00A65C6C"/>
    <w:rsid w:val="00A65CAE"/>
    <w:rsid w:val="00A65E98"/>
    <w:rsid w:val="00A66259"/>
    <w:rsid w:val="00A66292"/>
    <w:rsid w:val="00A66922"/>
    <w:rsid w:val="00A66EB2"/>
    <w:rsid w:val="00A67066"/>
    <w:rsid w:val="00A6713B"/>
    <w:rsid w:val="00A67E92"/>
    <w:rsid w:val="00A70102"/>
    <w:rsid w:val="00A7117D"/>
    <w:rsid w:val="00A7150E"/>
    <w:rsid w:val="00A71ABA"/>
    <w:rsid w:val="00A71B83"/>
    <w:rsid w:val="00A7253B"/>
    <w:rsid w:val="00A732DA"/>
    <w:rsid w:val="00A73476"/>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7DC"/>
    <w:rsid w:val="00A869DB"/>
    <w:rsid w:val="00A86DB3"/>
    <w:rsid w:val="00A87B54"/>
    <w:rsid w:val="00A902BC"/>
    <w:rsid w:val="00A90322"/>
    <w:rsid w:val="00A903FD"/>
    <w:rsid w:val="00A907F4"/>
    <w:rsid w:val="00A9193F"/>
    <w:rsid w:val="00A91B24"/>
    <w:rsid w:val="00A91C79"/>
    <w:rsid w:val="00A926B9"/>
    <w:rsid w:val="00A92CF4"/>
    <w:rsid w:val="00A93465"/>
    <w:rsid w:val="00A93717"/>
    <w:rsid w:val="00A94FEE"/>
    <w:rsid w:val="00A9647B"/>
    <w:rsid w:val="00A9667A"/>
    <w:rsid w:val="00A96C6D"/>
    <w:rsid w:val="00A9712E"/>
    <w:rsid w:val="00A978DA"/>
    <w:rsid w:val="00AA0799"/>
    <w:rsid w:val="00AA0A3A"/>
    <w:rsid w:val="00AA0B96"/>
    <w:rsid w:val="00AA141A"/>
    <w:rsid w:val="00AA16F7"/>
    <w:rsid w:val="00AA1756"/>
    <w:rsid w:val="00AA1864"/>
    <w:rsid w:val="00AA19E7"/>
    <w:rsid w:val="00AA1B02"/>
    <w:rsid w:val="00AA20E5"/>
    <w:rsid w:val="00AA22F1"/>
    <w:rsid w:val="00AA27A0"/>
    <w:rsid w:val="00AA336A"/>
    <w:rsid w:val="00AA3695"/>
    <w:rsid w:val="00AA4038"/>
    <w:rsid w:val="00AA4CA3"/>
    <w:rsid w:val="00AA4EE4"/>
    <w:rsid w:val="00AA5574"/>
    <w:rsid w:val="00AA5CC1"/>
    <w:rsid w:val="00AA639F"/>
    <w:rsid w:val="00AA662E"/>
    <w:rsid w:val="00AA73CD"/>
    <w:rsid w:val="00AA779B"/>
    <w:rsid w:val="00AB16C8"/>
    <w:rsid w:val="00AB249D"/>
    <w:rsid w:val="00AB2725"/>
    <w:rsid w:val="00AB2AFD"/>
    <w:rsid w:val="00AB3DE5"/>
    <w:rsid w:val="00AB4188"/>
    <w:rsid w:val="00AB430C"/>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53B4"/>
    <w:rsid w:val="00AC5510"/>
    <w:rsid w:val="00AC5636"/>
    <w:rsid w:val="00AC5926"/>
    <w:rsid w:val="00AC685C"/>
    <w:rsid w:val="00AC73E9"/>
    <w:rsid w:val="00AC7AEA"/>
    <w:rsid w:val="00AD0677"/>
    <w:rsid w:val="00AD1296"/>
    <w:rsid w:val="00AD1799"/>
    <w:rsid w:val="00AD192E"/>
    <w:rsid w:val="00AD1A38"/>
    <w:rsid w:val="00AD20C6"/>
    <w:rsid w:val="00AD30C8"/>
    <w:rsid w:val="00AD31DD"/>
    <w:rsid w:val="00AD33BC"/>
    <w:rsid w:val="00AD36BC"/>
    <w:rsid w:val="00AD39E6"/>
    <w:rsid w:val="00AD3CCA"/>
    <w:rsid w:val="00AD49CB"/>
    <w:rsid w:val="00AD4F7B"/>
    <w:rsid w:val="00AD5157"/>
    <w:rsid w:val="00AD525D"/>
    <w:rsid w:val="00AD6682"/>
    <w:rsid w:val="00AD6A1B"/>
    <w:rsid w:val="00AD6D8C"/>
    <w:rsid w:val="00AD7276"/>
    <w:rsid w:val="00AE0336"/>
    <w:rsid w:val="00AE040E"/>
    <w:rsid w:val="00AE0544"/>
    <w:rsid w:val="00AE06E7"/>
    <w:rsid w:val="00AE0776"/>
    <w:rsid w:val="00AE0FDE"/>
    <w:rsid w:val="00AE1F65"/>
    <w:rsid w:val="00AE2E5C"/>
    <w:rsid w:val="00AE3579"/>
    <w:rsid w:val="00AE3605"/>
    <w:rsid w:val="00AE4ECC"/>
    <w:rsid w:val="00AE5DEC"/>
    <w:rsid w:val="00AE6233"/>
    <w:rsid w:val="00AE632D"/>
    <w:rsid w:val="00AE7346"/>
    <w:rsid w:val="00AE7598"/>
    <w:rsid w:val="00AE7CBD"/>
    <w:rsid w:val="00AF049F"/>
    <w:rsid w:val="00AF0C09"/>
    <w:rsid w:val="00AF0ED4"/>
    <w:rsid w:val="00AF114C"/>
    <w:rsid w:val="00AF1BAB"/>
    <w:rsid w:val="00AF1BF9"/>
    <w:rsid w:val="00AF1DB9"/>
    <w:rsid w:val="00AF20EF"/>
    <w:rsid w:val="00AF2E61"/>
    <w:rsid w:val="00AF4988"/>
    <w:rsid w:val="00AF5495"/>
    <w:rsid w:val="00AF6B3E"/>
    <w:rsid w:val="00AF74DE"/>
    <w:rsid w:val="00AF75F2"/>
    <w:rsid w:val="00AF784A"/>
    <w:rsid w:val="00B0025D"/>
    <w:rsid w:val="00B008BE"/>
    <w:rsid w:val="00B014CF"/>
    <w:rsid w:val="00B01BA3"/>
    <w:rsid w:val="00B02B9C"/>
    <w:rsid w:val="00B03103"/>
    <w:rsid w:val="00B0363D"/>
    <w:rsid w:val="00B039B8"/>
    <w:rsid w:val="00B03C57"/>
    <w:rsid w:val="00B04323"/>
    <w:rsid w:val="00B04675"/>
    <w:rsid w:val="00B05017"/>
    <w:rsid w:val="00B05B14"/>
    <w:rsid w:val="00B0604F"/>
    <w:rsid w:val="00B06555"/>
    <w:rsid w:val="00B0676C"/>
    <w:rsid w:val="00B06B2B"/>
    <w:rsid w:val="00B10403"/>
    <w:rsid w:val="00B10448"/>
    <w:rsid w:val="00B1141B"/>
    <w:rsid w:val="00B11DCD"/>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AFD"/>
    <w:rsid w:val="00B21C30"/>
    <w:rsid w:val="00B21D0E"/>
    <w:rsid w:val="00B22D34"/>
    <w:rsid w:val="00B22DFB"/>
    <w:rsid w:val="00B23BAB"/>
    <w:rsid w:val="00B23CC8"/>
    <w:rsid w:val="00B24B0B"/>
    <w:rsid w:val="00B24BE6"/>
    <w:rsid w:val="00B24E22"/>
    <w:rsid w:val="00B25CCD"/>
    <w:rsid w:val="00B2645A"/>
    <w:rsid w:val="00B266F9"/>
    <w:rsid w:val="00B26F15"/>
    <w:rsid w:val="00B27F33"/>
    <w:rsid w:val="00B301C7"/>
    <w:rsid w:val="00B30413"/>
    <w:rsid w:val="00B3069F"/>
    <w:rsid w:val="00B3077B"/>
    <w:rsid w:val="00B3078F"/>
    <w:rsid w:val="00B30994"/>
    <w:rsid w:val="00B3153C"/>
    <w:rsid w:val="00B31992"/>
    <w:rsid w:val="00B3254B"/>
    <w:rsid w:val="00B33284"/>
    <w:rsid w:val="00B3368D"/>
    <w:rsid w:val="00B33B66"/>
    <w:rsid w:val="00B33EDD"/>
    <w:rsid w:val="00B342E1"/>
    <w:rsid w:val="00B343D9"/>
    <w:rsid w:val="00B348BB"/>
    <w:rsid w:val="00B34B5D"/>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7921"/>
    <w:rsid w:val="00B50435"/>
    <w:rsid w:val="00B5077F"/>
    <w:rsid w:val="00B509D2"/>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F5"/>
    <w:rsid w:val="00B610F4"/>
    <w:rsid w:val="00B61C1F"/>
    <w:rsid w:val="00B62410"/>
    <w:rsid w:val="00B637E4"/>
    <w:rsid w:val="00B6415D"/>
    <w:rsid w:val="00B64544"/>
    <w:rsid w:val="00B6515F"/>
    <w:rsid w:val="00B65551"/>
    <w:rsid w:val="00B66CE3"/>
    <w:rsid w:val="00B67376"/>
    <w:rsid w:val="00B673EB"/>
    <w:rsid w:val="00B702CC"/>
    <w:rsid w:val="00B70303"/>
    <w:rsid w:val="00B707ED"/>
    <w:rsid w:val="00B70C33"/>
    <w:rsid w:val="00B71559"/>
    <w:rsid w:val="00B7210D"/>
    <w:rsid w:val="00B72439"/>
    <w:rsid w:val="00B7249E"/>
    <w:rsid w:val="00B72DDF"/>
    <w:rsid w:val="00B732DF"/>
    <w:rsid w:val="00B735A8"/>
    <w:rsid w:val="00B7361E"/>
    <w:rsid w:val="00B741EF"/>
    <w:rsid w:val="00B744A9"/>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30A"/>
    <w:rsid w:val="00B87270"/>
    <w:rsid w:val="00B87551"/>
    <w:rsid w:val="00B87582"/>
    <w:rsid w:val="00B90799"/>
    <w:rsid w:val="00B91D01"/>
    <w:rsid w:val="00B91D2F"/>
    <w:rsid w:val="00B92307"/>
    <w:rsid w:val="00B92F4B"/>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1D4F"/>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7B8"/>
    <w:rsid w:val="00BD1BA3"/>
    <w:rsid w:val="00BD318D"/>
    <w:rsid w:val="00BD3ADC"/>
    <w:rsid w:val="00BD3CC5"/>
    <w:rsid w:val="00BD4DF3"/>
    <w:rsid w:val="00BD50AC"/>
    <w:rsid w:val="00BD70F1"/>
    <w:rsid w:val="00BD7116"/>
    <w:rsid w:val="00BE0993"/>
    <w:rsid w:val="00BE18D2"/>
    <w:rsid w:val="00BE3447"/>
    <w:rsid w:val="00BE43A1"/>
    <w:rsid w:val="00BE4684"/>
    <w:rsid w:val="00BE50C4"/>
    <w:rsid w:val="00BE523C"/>
    <w:rsid w:val="00BF0B9E"/>
    <w:rsid w:val="00BF120E"/>
    <w:rsid w:val="00BF17D0"/>
    <w:rsid w:val="00BF1F5E"/>
    <w:rsid w:val="00BF2F0A"/>
    <w:rsid w:val="00BF36D3"/>
    <w:rsid w:val="00BF3DD9"/>
    <w:rsid w:val="00BF4010"/>
    <w:rsid w:val="00BF4079"/>
    <w:rsid w:val="00BF4286"/>
    <w:rsid w:val="00BF45D3"/>
    <w:rsid w:val="00BF4680"/>
    <w:rsid w:val="00BF4A61"/>
    <w:rsid w:val="00BF50CB"/>
    <w:rsid w:val="00BF538E"/>
    <w:rsid w:val="00BF6252"/>
    <w:rsid w:val="00BF6B65"/>
    <w:rsid w:val="00BF6D66"/>
    <w:rsid w:val="00BF734D"/>
    <w:rsid w:val="00BF73BC"/>
    <w:rsid w:val="00BF7663"/>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336"/>
    <w:rsid w:val="00C06A67"/>
    <w:rsid w:val="00C06DCC"/>
    <w:rsid w:val="00C071E3"/>
    <w:rsid w:val="00C105B1"/>
    <w:rsid w:val="00C11432"/>
    <w:rsid w:val="00C11AFD"/>
    <w:rsid w:val="00C11BE8"/>
    <w:rsid w:val="00C120CC"/>
    <w:rsid w:val="00C122B1"/>
    <w:rsid w:val="00C1233C"/>
    <w:rsid w:val="00C12886"/>
    <w:rsid w:val="00C12C64"/>
    <w:rsid w:val="00C12F89"/>
    <w:rsid w:val="00C1398C"/>
    <w:rsid w:val="00C14680"/>
    <w:rsid w:val="00C14792"/>
    <w:rsid w:val="00C1498E"/>
    <w:rsid w:val="00C15098"/>
    <w:rsid w:val="00C1617A"/>
    <w:rsid w:val="00C168A7"/>
    <w:rsid w:val="00C16E19"/>
    <w:rsid w:val="00C17733"/>
    <w:rsid w:val="00C17EFC"/>
    <w:rsid w:val="00C17F71"/>
    <w:rsid w:val="00C212B8"/>
    <w:rsid w:val="00C213AE"/>
    <w:rsid w:val="00C2174A"/>
    <w:rsid w:val="00C21769"/>
    <w:rsid w:val="00C2274E"/>
    <w:rsid w:val="00C2353C"/>
    <w:rsid w:val="00C25125"/>
    <w:rsid w:val="00C25FA6"/>
    <w:rsid w:val="00C26287"/>
    <w:rsid w:val="00C2633C"/>
    <w:rsid w:val="00C26A00"/>
    <w:rsid w:val="00C27699"/>
    <w:rsid w:val="00C27C9A"/>
    <w:rsid w:val="00C30848"/>
    <w:rsid w:val="00C320AA"/>
    <w:rsid w:val="00C32A10"/>
    <w:rsid w:val="00C330EA"/>
    <w:rsid w:val="00C354C7"/>
    <w:rsid w:val="00C35966"/>
    <w:rsid w:val="00C35A7F"/>
    <w:rsid w:val="00C35F2A"/>
    <w:rsid w:val="00C37464"/>
    <w:rsid w:val="00C3787E"/>
    <w:rsid w:val="00C37CF3"/>
    <w:rsid w:val="00C407D9"/>
    <w:rsid w:val="00C40838"/>
    <w:rsid w:val="00C40A52"/>
    <w:rsid w:val="00C420C3"/>
    <w:rsid w:val="00C426C5"/>
    <w:rsid w:val="00C43404"/>
    <w:rsid w:val="00C43433"/>
    <w:rsid w:val="00C4349A"/>
    <w:rsid w:val="00C436E8"/>
    <w:rsid w:val="00C437EB"/>
    <w:rsid w:val="00C43B11"/>
    <w:rsid w:val="00C43D75"/>
    <w:rsid w:val="00C44407"/>
    <w:rsid w:val="00C46157"/>
    <w:rsid w:val="00C47EFC"/>
    <w:rsid w:val="00C50B6F"/>
    <w:rsid w:val="00C51632"/>
    <w:rsid w:val="00C51641"/>
    <w:rsid w:val="00C51E11"/>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63"/>
    <w:rsid w:val="00C63103"/>
    <w:rsid w:val="00C63636"/>
    <w:rsid w:val="00C63C3C"/>
    <w:rsid w:val="00C63D2D"/>
    <w:rsid w:val="00C63EC4"/>
    <w:rsid w:val="00C64027"/>
    <w:rsid w:val="00C6419B"/>
    <w:rsid w:val="00C64F1D"/>
    <w:rsid w:val="00C65B1C"/>
    <w:rsid w:val="00C65C9B"/>
    <w:rsid w:val="00C66303"/>
    <w:rsid w:val="00C66B9A"/>
    <w:rsid w:val="00C66D84"/>
    <w:rsid w:val="00C677B3"/>
    <w:rsid w:val="00C67BCB"/>
    <w:rsid w:val="00C7008A"/>
    <w:rsid w:val="00C70BB8"/>
    <w:rsid w:val="00C71EB3"/>
    <w:rsid w:val="00C72392"/>
    <w:rsid w:val="00C724A4"/>
    <w:rsid w:val="00C73276"/>
    <w:rsid w:val="00C73806"/>
    <w:rsid w:val="00C74750"/>
    <w:rsid w:val="00C74859"/>
    <w:rsid w:val="00C74C00"/>
    <w:rsid w:val="00C75438"/>
    <w:rsid w:val="00C75791"/>
    <w:rsid w:val="00C75F64"/>
    <w:rsid w:val="00C76185"/>
    <w:rsid w:val="00C76A5A"/>
    <w:rsid w:val="00C76B16"/>
    <w:rsid w:val="00C76BDD"/>
    <w:rsid w:val="00C76CED"/>
    <w:rsid w:val="00C77541"/>
    <w:rsid w:val="00C8065D"/>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886"/>
    <w:rsid w:val="00C90B49"/>
    <w:rsid w:val="00C90D8B"/>
    <w:rsid w:val="00C9351A"/>
    <w:rsid w:val="00C93B7A"/>
    <w:rsid w:val="00C94D63"/>
    <w:rsid w:val="00C959C1"/>
    <w:rsid w:val="00C95AA2"/>
    <w:rsid w:val="00C95C6C"/>
    <w:rsid w:val="00C9628A"/>
    <w:rsid w:val="00C963FE"/>
    <w:rsid w:val="00C971C4"/>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43"/>
    <w:rsid w:val="00CB4654"/>
    <w:rsid w:val="00CB5686"/>
    <w:rsid w:val="00CB5FF7"/>
    <w:rsid w:val="00CB7061"/>
    <w:rsid w:val="00CB71EA"/>
    <w:rsid w:val="00CC1905"/>
    <w:rsid w:val="00CC239B"/>
    <w:rsid w:val="00CC2B53"/>
    <w:rsid w:val="00CC2D37"/>
    <w:rsid w:val="00CC2F07"/>
    <w:rsid w:val="00CC31F5"/>
    <w:rsid w:val="00CC32F7"/>
    <w:rsid w:val="00CC493D"/>
    <w:rsid w:val="00CC5B40"/>
    <w:rsid w:val="00CC6141"/>
    <w:rsid w:val="00CC61D5"/>
    <w:rsid w:val="00CC6390"/>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945"/>
    <w:rsid w:val="00CD30C3"/>
    <w:rsid w:val="00CD3471"/>
    <w:rsid w:val="00CD3A6A"/>
    <w:rsid w:val="00CD4766"/>
    <w:rsid w:val="00CD5BF2"/>
    <w:rsid w:val="00CD61A2"/>
    <w:rsid w:val="00CD626A"/>
    <w:rsid w:val="00CD74FC"/>
    <w:rsid w:val="00CD75E4"/>
    <w:rsid w:val="00CD7ED7"/>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9AE"/>
    <w:rsid w:val="00CF3A38"/>
    <w:rsid w:val="00CF3E4C"/>
    <w:rsid w:val="00CF4A79"/>
    <w:rsid w:val="00CF4DAC"/>
    <w:rsid w:val="00CF517E"/>
    <w:rsid w:val="00CF546B"/>
    <w:rsid w:val="00CF57C3"/>
    <w:rsid w:val="00CF6396"/>
    <w:rsid w:val="00CF7FE7"/>
    <w:rsid w:val="00D0120D"/>
    <w:rsid w:val="00D01BEC"/>
    <w:rsid w:val="00D0201F"/>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F34"/>
    <w:rsid w:val="00D164E2"/>
    <w:rsid w:val="00D16FEE"/>
    <w:rsid w:val="00D17324"/>
    <w:rsid w:val="00D1736F"/>
    <w:rsid w:val="00D1741F"/>
    <w:rsid w:val="00D20BDB"/>
    <w:rsid w:val="00D2161E"/>
    <w:rsid w:val="00D219B0"/>
    <w:rsid w:val="00D21CA6"/>
    <w:rsid w:val="00D223D7"/>
    <w:rsid w:val="00D22455"/>
    <w:rsid w:val="00D22852"/>
    <w:rsid w:val="00D229B2"/>
    <w:rsid w:val="00D22D37"/>
    <w:rsid w:val="00D22E5F"/>
    <w:rsid w:val="00D22FC9"/>
    <w:rsid w:val="00D23063"/>
    <w:rsid w:val="00D230CC"/>
    <w:rsid w:val="00D233C0"/>
    <w:rsid w:val="00D23636"/>
    <w:rsid w:val="00D24925"/>
    <w:rsid w:val="00D24E54"/>
    <w:rsid w:val="00D254A4"/>
    <w:rsid w:val="00D25786"/>
    <w:rsid w:val="00D265CF"/>
    <w:rsid w:val="00D26D04"/>
    <w:rsid w:val="00D26FC6"/>
    <w:rsid w:val="00D27DEF"/>
    <w:rsid w:val="00D30E2C"/>
    <w:rsid w:val="00D32896"/>
    <w:rsid w:val="00D33182"/>
    <w:rsid w:val="00D3421D"/>
    <w:rsid w:val="00D35C3E"/>
    <w:rsid w:val="00D36A0B"/>
    <w:rsid w:val="00D36D73"/>
    <w:rsid w:val="00D3706C"/>
    <w:rsid w:val="00D3794C"/>
    <w:rsid w:val="00D4136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6E26"/>
    <w:rsid w:val="00D47498"/>
    <w:rsid w:val="00D51077"/>
    <w:rsid w:val="00D5164E"/>
    <w:rsid w:val="00D5167A"/>
    <w:rsid w:val="00D5224C"/>
    <w:rsid w:val="00D522AC"/>
    <w:rsid w:val="00D525E7"/>
    <w:rsid w:val="00D52B06"/>
    <w:rsid w:val="00D531CB"/>
    <w:rsid w:val="00D533BB"/>
    <w:rsid w:val="00D55704"/>
    <w:rsid w:val="00D55836"/>
    <w:rsid w:val="00D564B4"/>
    <w:rsid w:val="00D569C2"/>
    <w:rsid w:val="00D57D61"/>
    <w:rsid w:val="00D605D7"/>
    <w:rsid w:val="00D61482"/>
    <w:rsid w:val="00D614EC"/>
    <w:rsid w:val="00D615DD"/>
    <w:rsid w:val="00D617E6"/>
    <w:rsid w:val="00D623CE"/>
    <w:rsid w:val="00D62477"/>
    <w:rsid w:val="00D628E8"/>
    <w:rsid w:val="00D62AD9"/>
    <w:rsid w:val="00D62F5A"/>
    <w:rsid w:val="00D637F9"/>
    <w:rsid w:val="00D63A98"/>
    <w:rsid w:val="00D6439D"/>
    <w:rsid w:val="00D64D05"/>
    <w:rsid w:val="00D65125"/>
    <w:rsid w:val="00D652A2"/>
    <w:rsid w:val="00D653F5"/>
    <w:rsid w:val="00D65FEC"/>
    <w:rsid w:val="00D66EAB"/>
    <w:rsid w:val="00D66F57"/>
    <w:rsid w:val="00D67043"/>
    <w:rsid w:val="00D70174"/>
    <w:rsid w:val="00D7109C"/>
    <w:rsid w:val="00D72339"/>
    <w:rsid w:val="00D73F56"/>
    <w:rsid w:val="00D73FD1"/>
    <w:rsid w:val="00D75393"/>
    <w:rsid w:val="00D7583E"/>
    <w:rsid w:val="00D758A3"/>
    <w:rsid w:val="00D762AF"/>
    <w:rsid w:val="00D76D62"/>
    <w:rsid w:val="00D77380"/>
    <w:rsid w:val="00D77671"/>
    <w:rsid w:val="00D7788F"/>
    <w:rsid w:val="00D77ADE"/>
    <w:rsid w:val="00D77D21"/>
    <w:rsid w:val="00D80282"/>
    <w:rsid w:val="00D80B68"/>
    <w:rsid w:val="00D81445"/>
    <w:rsid w:val="00D81B52"/>
    <w:rsid w:val="00D82577"/>
    <w:rsid w:val="00D825E1"/>
    <w:rsid w:val="00D836DB"/>
    <w:rsid w:val="00D8392A"/>
    <w:rsid w:val="00D83FD8"/>
    <w:rsid w:val="00D84177"/>
    <w:rsid w:val="00D8453A"/>
    <w:rsid w:val="00D85029"/>
    <w:rsid w:val="00D850F4"/>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1674"/>
    <w:rsid w:val="00DA16FC"/>
    <w:rsid w:val="00DA1A44"/>
    <w:rsid w:val="00DA266D"/>
    <w:rsid w:val="00DA36D1"/>
    <w:rsid w:val="00DA4295"/>
    <w:rsid w:val="00DA4824"/>
    <w:rsid w:val="00DA4D18"/>
    <w:rsid w:val="00DA4E5A"/>
    <w:rsid w:val="00DA510A"/>
    <w:rsid w:val="00DA6AA0"/>
    <w:rsid w:val="00DA792F"/>
    <w:rsid w:val="00DA7E2D"/>
    <w:rsid w:val="00DB1004"/>
    <w:rsid w:val="00DB14BE"/>
    <w:rsid w:val="00DB19A7"/>
    <w:rsid w:val="00DB1DAF"/>
    <w:rsid w:val="00DB29E9"/>
    <w:rsid w:val="00DB2D90"/>
    <w:rsid w:val="00DB39E0"/>
    <w:rsid w:val="00DB3C07"/>
    <w:rsid w:val="00DB411D"/>
    <w:rsid w:val="00DB4A9B"/>
    <w:rsid w:val="00DB4E53"/>
    <w:rsid w:val="00DB4FFD"/>
    <w:rsid w:val="00DB624D"/>
    <w:rsid w:val="00DB6492"/>
    <w:rsid w:val="00DB66A3"/>
    <w:rsid w:val="00DB6ABD"/>
    <w:rsid w:val="00DB736D"/>
    <w:rsid w:val="00DB7A3B"/>
    <w:rsid w:val="00DC0444"/>
    <w:rsid w:val="00DC115C"/>
    <w:rsid w:val="00DC207A"/>
    <w:rsid w:val="00DC2158"/>
    <w:rsid w:val="00DC220C"/>
    <w:rsid w:val="00DC2BD7"/>
    <w:rsid w:val="00DC3378"/>
    <w:rsid w:val="00DC3BC3"/>
    <w:rsid w:val="00DC4586"/>
    <w:rsid w:val="00DC4954"/>
    <w:rsid w:val="00DC4A3B"/>
    <w:rsid w:val="00DC51A9"/>
    <w:rsid w:val="00DC56EC"/>
    <w:rsid w:val="00DC5C3A"/>
    <w:rsid w:val="00DC60BB"/>
    <w:rsid w:val="00DC6EC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67B1"/>
    <w:rsid w:val="00DD7F17"/>
    <w:rsid w:val="00DE0452"/>
    <w:rsid w:val="00DE04B8"/>
    <w:rsid w:val="00DE0A35"/>
    <w:rsid w:val="00DE0AC8"/>
    <w:rsid w:val="00DE0C1A"/>
    <w:rsid w:val="00DE13C8"/>
    <w:rsid w:val="00DE18CC"/>
    <w:rsid w:val="00DE1E07"/>
    <w:rsid w:val="00DE28F5"/>
    <w:rsid w:val="00DE3255"/>
    <w:rsid w:val="00DE3504"/>
    <w:rsid w:val="00DE3818"/>
    <w:rsid w:val="00DE4638"/>
    <w:rsid w:val="00DE4713"/>
    <w:rsid w:val="00DE518A"/>
    <w:rsid w:val="00DE5662"/>
    <w:rsid w:val="00DE6167"/>
    <w:rsid w:val="00DE6DCE"/>
    <w:rsid w:val="00DF0046"/>
    <w:rsid w:val="00DF033F"/>
    <w:rsid w:val="00DF049E"/>
    <w:rsid w:val="00DF082C"/>
    <w:rsid w:val="00DF0B86"/>
    <w:rsid w:val="00DF1438"/>
    <w:rsid w:val="00DF207D"/>
    <w:rsid w:val="00DF2AD5"/>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32F"/>
    <w:rsid w:val="00E026F6"/>
    <w:rsid w:val="00E032A3"/>
    <w:rsid w:val="00E037F1"/>
    <w:rsid w:val="00E0436A"/>
    <w:rsid w:val="00E043E1"/>
    <w:rsid w:val="00E05F08"/>
    <w:rsid w:val="00E0617B"/>
    <w:rsid w:val="00E06C37"/>
    <w:rsid w:val="00E06EBB"/>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909"/>
    <w:rsid w:val="00E22E73"/>
    <w:rsid w:val="00E234E8"/>
    <w:rsid w:val="00E23A25"/>
    <w:rsid w:val="00E23DD3"/>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405E7"/>
    <w:rsid w:val="00E408DC"/>
    <w:rsid w:val="00E40F4D"/>
    <w:rsid w:val="00E415AD"/>
    <w:rsid w:val="00E43342"/>
    <w:rsid w:val="00E43708"/>
    <w:rsid w:val="00E4443C"/>
    <w:rsid w:val="00E446F6"/>
    <w:rsid w:val="00E45E43"/>
    <w:rsid w:val="00E460D1"/>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57DF1"/>
    <w:rsid w:val="00E6020D"/>
    <w:rsid w:val="00E61112"/>
    <w:rsid w:val="00E61464"/>
    <w:rsid w:val="00E621E5"/>
    <w:rsid w:val="00E6246E"/>
    <w:rsid w:val="00E62A30"/>
    <w:rsid w:val="00E62AAC"/>
    <w:rsid w:val="00E62B7F"/>
    <w:rsid w:val="00E63057"/>
    <w:rsid w:val="00E631FA"/>
    <w:rsid w:val="00E632B2"/>
    <w:rsid w:val="00E635E6"/>
    <w:rsid w:val="00E63A45"/>
    <w:rsid w:val="00E642E6"/>
    <w:rsid w:val="00E64677"/>
    <w:rsid w:val="00E64862"/>
    <w:rsid w:val="00E648D3"/>
    <w:rsid w:val="00E64F8E"/>
    <w:rsid w:val="00E6511E"/>
    <w:rsid w:val="00E651CC"/>
    <w:rsid w:val="00E652D6"/>
    <w:rsid w:val="00E656A0"/>
    <w:rsid w:val="00E65826"/>
    <w:rsid w:val="00E6622C"/>
    <w:rsid w:val="00E664CB"/>
    <w:rsid w:val="00E667A5"/>
    <w:rsid w:val="00E66FAC"/>
    <w:rsid w:val="00E7055E"/>
    <w:rsid w:val="00E713B2"/>
    <w:rsid w:val="00E71F14"/>
    <w:rsid w:val="00E7369E"/>
    <w:rsid w:val="00E73A96"/>
    <w:rsid w:val="00E74307"/>
    <w:rsid w:val="00E743E1"/>
    <w:rsid w:val="00E753BE"/>
    <w:rsid w:val="00E75F03"/>
    <w:rsid w:val="00E75FE4"/>
    <w:rsid w:val="00E76014"/>
    <w:rsid w:val="00E76C43"/>
    <w:rsid w:val="00E77091"/>
    <w:rsid w:val="00E773C3"/>
    <w:rsid w:val="00E7786E"/>
    <w:rsid w:val="00E7793A"/>
    <w:rsid w:val="00E7799F"/>
    <w:rsid w:val="00E77A15"/>
    <w:rsid w:val="00E8006B"/>
    <w:rsid w:val="00E80710"/>
    <w:rsid w:val="00E820EA"/>
    <w:rsid w:val="00E824FD"/>
    <w:rsid w:val="00E8270B"/>
    <w:rsid w:val="00E82CEF"/>
    <w:rsid w:val="00E82D3E"/>
    <w:rsid w:val="00E82D55"/>
    <w:rsid w:val="00E82FF2"/>
    <w:rsid w:val="00E834C2"/>
    <w:rsid w:val="00E83E7F"/>
    <w:rsid w:val="00E84124"/>
    <w:rsid w:val="00E842DC"/>
    <w:rsid w:val="00E850E0"/>
    <w:rsid w:val="00E85442"/>
    <w:rsid w:val="00E86268"/>
    <w:rsid w:val="00E8662A"/>
    <w:rsid w:val="00E86679"/>
    <w:rsid w:val="00E86B8C"/>
    <w:rsid w:val="00E872A3"/>
    <w:rsid w:val="00E877CC"/>
    <w:rsid w:val="00E90306"/>
    <w:rsid w:val="00E909DC"/>
    <w:rsid w:val="00E90E0C"/>
    <w:rsid w:val="00E90E7F"/>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01A"/>
    <w:rsid w:val="00EA390B"/>
    <w:rsid w:val="00EA3B4B"/>
    <w:rsid w:val="00EA3BFA"/>
    <w:rsid w:val="00EA4B66"/>
    <w:rsid w:val="00EA4D4A"/>
    <w:rsid w:val="00EA512A"/>
    <w:rsid w:val="00EA51C4"/>
    <w:rsid w:val="00EA5597"/>
    <w:rsid w:val="00EA5C74"/>
    <w:rsid w:val="00EA5FAA"/>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7487"/>
    <w:rsid w:val="00EB7747"/>
    <w:rsid w:val="00EB77EA"/>
    <w:rsid w:val="00EC0723"/>
    <w:rsid w:val="00EC0870"/>
    <w:rsid w:val="00EC2700"/>
    <w:rsid w:val="00EC2BD1"/>
    <w:rsid w:val="00EC345D"/>
    <w:rsid w:val="00EC3715"/>
    <w:rsid w:val="00EC3855"/>
    <w:rsid w:val="00EC4010"/>
    <w:rsid w:val="00EC44CA"/>
    <w:rsid w:val="00EC4E7D"/>
    <w:rsid w:val="00EC502D"/>
    <w:rsid w:val="00EC5579"/>
    <w:rsid w:val="00EC5ACD"/>
    <w:rsid w:val="00EC5E04"/>
    <w:rsid w:val="00EC6125"/>
    <w:rsid w:val="00EC65F9"/>
    <w:rsid w:val="00EC6C37"/>
    <w:rsid w:val="00EC72B4"/>
    <w:rsid w:val="00EC78E9"/>
    <w:rsid w:val="00EC7B6C"/>
    <w:rsid w:val="00EC7CCA"/>
    <w:rsid w:val="00ED0160"/>
    <w:rsid w:val="00ED09E9"/>
    <w:rsid w:val="00ED13CA"/>
    <w:rsid w:val="00ED17B9"/>
    <w:rsid w:val="00ED1C2D"/>
    <w:rsid w:val="00ED1CA1"/>
    <w:rsid w:val="00ED1DA9"/>
    <w:rsid w:val="00ED2631"/>
    <w:rsid w:val="00ED4279"/>
    <w:rsid w:val="00ED4E17"/>
    <w:rsid w:val="00ED5006"/>
    <w:rsid w:val="00ED53D6"/>
    <w:rsid w:val="00ED540A"/>
    <w:rsid w:val="00ED62BC"/>
    <w:rsid w:val="00ED63EE"/>
    <w:rsid w:val="00ED6E93"/>
    <w:rsid w:val="00EE0E99"/>
    <w:rsid w:val="00EE1C8F"/>
    <w:rsid w:val="00EE1FDD"/>
    <w:rsid w:val="00EE2263"/>
    <w:rsid w:val="00EE288D"/>
    <w:rsid w:val="00EE299F"/>
    <w:rsid w:val="00EE2CA8"/>
    <w:rsid w:val="00EE2D42"/>
    <w:rsid w:val="00EE31FD"/>
    <w:rsid w:val="00EE378C"/>
    <w:rsid w:val="00EE3AB7"/>
    <w:rsid w:val="00EE3D2F"/>
    <w:rsid w:val="00EE4272"/>
    <w:rsid w:val="00EE452B"/>
    <w:rsid w:val="00EE467F"/>
    <w:rsid w:val="00EE46CD"/>
    <w:rsid w:val="00EE597D"/>
    <w:rsid w:val="00EE6934"/>
    <w:rsid w:val="00EE6E7F"/>
    <w:rsid w:val="00EE6EBD"/>
    <w:rsid w:val="00EE7030"/>
    <w:rsid w:val="00EE70EA"/>
    <w:rsid w:val="00EE7200"/>
    <w:rsid w:val="00EE7A2B"/>
    <w:rsid w:val="00EF087E"/>
    <w:rsid w:val="00EF0908"/>
    <w:rsid w:val="00EF0B43"/>
    <w:rsid w:val="00EF12D0"/>
    <w:rsid w:val="00EF2340"/>
    <w:rsid w:val="00EF2CCA"/>
    <w:rsid w:val="00EF36EE"/>
    <w:rsid w:val="00EF4BA7"/>
    <w:rsid w:val="00EF4DA2"/>
    <w:rsid w:val="00EF4EFA"/>
    <w:rsid w:val="00EF51CB"/>
    <w:rsid w:val="00EF52BC"/>
    <w:rsid w:val="00EF59EC"/>
    <w:rsid w:val="00EF5C18"/>
    <w:rsid w:val="00EF5F2D"/>
    <w:rsid w:val="00EF6F60"/>
    <w:rsid w:val="00EF6F67"/>
    <w:rsid w:val="00EF6FCD"/>
    <w:rsid w:val="00EF750E"/>
    <w:rsid w:val="00EF7E6E"/>
    <w:rsid w:val="00F0049E"/>
    <w:rsid w:val="00F00C3B"/>
    <w:rsid w:val="00F01270"/>
    <w:rsid w:val="00F01BB4"/>
    <w:rsid w:val="00F02545"/>
    <w:rsid w:val="00F0295C"/>
    <w:rsid w:val="00F0308B"/>
    <w:rsid w:val="00F031FD"/>
    <w:rsid w:val="00F037FE"/>
    <w:rsid w:val="00F03A0A"/>
    <w:rsid w:val="00F0425F"/>
    <w:rsid w:val="00F04417"/>
    <w:rsid w:val="00F059D2"/>
    <w:rsid w:val="00F06155"/>
    <w:rsid w:val="00F06824"/>
    <w:rsid w:val="00F069D3"/>
    <w:rsid w:val="00F069EF"/>
    <w:rsid w:val="00F070B5"/>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C0F"/>
    <w:rsid w:val="00F15D08"/>
    <w:rsid w:val="00F164A7"/>
    <w:rsid w:val="00F16529"/>
    <w:rsid w:val="00F16614"/>
    <w:rsid w:val="00F1686C"/>
    <w:rsid w:val="00F168B3"/>
    <w:rsid w:val="00F1691F"/>
    <w:rsid w:val="00F16B8F"/>
    <w:rsid w:val="00F171E0"/>
    <w:rsid w:val="00F17FF0"/>
    <w:rsid w:val="00F20A37"/>
    <w:rsid w:val="00F2244C"/>
    <w:rsid w:val="00F224BD"/>
    <w:rsid w:val="00F2265A"/>
    <w:rsid w:val="00F2297F"/>
    <w:rsid w:val="00F22A36"/>
    <w:rsid w:val="00F22EFE"/>
    <w:rsid w:val="00F23449"/>
    <w:rsid w:val="00F23E9E"/>
    <w:rsid w:val="00F242E1"/>
    <w:rsid w:val="00F26625"/>
    <w:rsid w:val="00F2676C"/>
    <w:rsid w:val="00F270C6"/>
    <w:rsid w:val="00F276A1"/>
    <w:rsid w:val="00F30A14"/>
    <w:rsid w:val="00F317E0"/>
    <w:rsid w:val="00F31A2A"/>
    <w:rsid w:val="00F31AFA"/>
    <w:rsid w:val="00F32D16"/>
    <w:rsid w:val="00F32D28"/>
    <w:rsid w:val="00F32D46"/>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690F"/>
    <w:rsid w:val="00F46967"/>
    <w:rsid w:val="00F4731D"/>
    <w:rsid w:val="00F4773C"/>
    <w:rsid w:val="00F478C8"/>
    <w:rsid w:val="00F5082B"/>
    <w:rsid w:val="00F51A0A"/>
    <w:rsid w:val="00F51E4D"/>
    <w:rsid w:val="00F52AE0"/>
    <w:rsid w:val="00F52D23"/>
    <w:rsid w:val="00F5312C"/>
    <w:rsid w:val="00F53A14"/>
    <w:rsid w:val="00F53B3B"/>
    <w:rsid w:val="00F54081"/>
    <w:rsid w:val="00F54C25"/>
    <w:rsid w:val="00F54F2B"/>
    <w:rsid w:val="00F55712"/>
    <w:rsid w:val="00F55747"/>
    <w:rsid w:val="00F57518"/>
    <w:rsid w:val="00F57FB1"/>
    <w:rsid w:val="00F60033"/>
    <w:rsid w:val="00F609BD"/>
    <w:rsid w:val="00F6105A"/>
    <w:rsid w:val="00F6107F"/>
    <w:rsid w:val="00F61B63"/>
    <w:rsid w:val="00F61C7B"/>
    <w:rsid w:val="00F6290F"/>
    <w:rsid w:val="00F62CCC"/>
    <w:rsid w:val="00F62FD6"/>
    <w:rsid w:val="00F62FD7"/>
    <w:rsid w:val="00F6360A"/>
    <w:rsid w:val="00F63988"/>
    <w:rsid w:val="00F63CC3"/>
    <w:rsid w:val="00F64182"/>
    <w:rsid w:val="00F647DA"/>
    <w:rsid w:val="00F65340"/>
    <w:rsid w:val="00F6539A"/>
    <w:rsid w:val="00F66DCD"/>
    <w:rsid w:val="00F675A2"/>
    <w:rsid w:val="00F67B24"/>
    <w:rsid w:val="00F7026A"/>
    <w:rsid w:val="00F708FC"/>
    <w:rsid w:val="00F7185B"/>
    <w:rsid w:val="00F71866"/>
    <w:rsid w:val="00F718BE"/>
    <w:rsid w:val="00F71B12"/>
    <w:rsid w:val="00F72175"/>
    <w:rsid w:val="00F731EB"/>
    <w:rsid w:val="00F73662"/>
    <w:rsid w:val="00F73B6A"/>
    <w:rsid w:val="00F747E5"/>
    <w:rsid w:val="00F74D94"/>
    <w:rsid w:val="00F74F8B"/>
    <w:rsid w:val="00F75308"/>
    <w:rsid w:val="00F758A1"/>
    <w:rsid w:val="00F76C1B"/>
    <w:rsid w:val="00F76E5E"/>
    <w:rsid w:val="00F770D8"/>
    <w:rsid w:val="00F77409"/>
    <w:rsid w:val="00F8077A"/>
    <w:rsid w:val="00F811B5"/>
    <w:rsid w:val="00F82CA6"/>
    <w:rsid w:val="00F832DD"/>
    <w:rsid w:val="00F84958"/>
    <w:rsid w:val="00F84D29"/>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4F0"/>
    <w:rsid w:val="00F96574"/>
    <w:rsid w:val="00F9689E"/>
    <w:rsid w:val="00F9729C"/>
    <w:rsid w:val="00F977D3"/>
    <w:rsid w:val="00F97C3D"/>
    <w:rsid w:val="00FA007E"/>
    <w:rsid w:val="00FA0B6E"/>
    <w:rsid w:val="00FA20B8"/>
    <w:rsid w:val="00FA2123"/>
    <w:rsid w:val="00FA23C2"/>
    <w:rsid w:val="00FA2745"/>
    <w:rsid w:val="00FA35B6"/>
    <w:rsid w:val="00FA364B"/>
    <w:rsid w:val="00FA38C4"/>
    <w:rsid w:val="00FA3A37"/>
    <w:rsid w:val="00FA42CD"/>
    <w:rsid w:val="00FA5088"/>
    <w:rsid w:val="00FA5419"/>
    <w:rsid w:val="00FA56CB"/>
    <w:rsid w:val="00FA596D"/>
    <w:rsid w:val="00FA6867"/>
    <w:rsid w:val="00FA6E98"/>
    <w:rsid w:val="00FA7014"/>
    <w:rsid w:val="00FA74C8"/>
    <w:rsid w:val="00FB1A93"/>
    <w:rsid w:val="00FB1C17"/>
    <w:rsid w:val="00FB22AF"/>
    <w:rsid w:val="00FB28E9"/>
    <w:rsid w:val="00FB2A81"/>
    <w:rsid w:val="00FB2EC9"/>
    <w:rsid w:val="00FB38A6"/>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2208"/>
    <w:rsid w:val="00FC249C"/>
    <w:rsid w:val="00FC43BC"/>
    <w:rsid w:val="00FC49DE"/>
    <w:rsid w:val="00FC4C31"/>
    <w:rsid w:val="00FC5794"/>
    <w:rsid w:val="00FC59A3"/>
    <w:rsid w:val="00FC5B94"/>
    <w:rsid w:val="00FC5D98"/>
    <w:rsid w:val="00FC6353"/>
    <w:rsid w:val="00FC68D2"/>
    <w:rsid w:val="00FC6B5C"/>
    <w:rsid w:val="00FC6E31"/>
    <w:rsid w:val="00FC7047"/>
    <w:rsid w:val="00FC73AC"/>
    <w:rsid w:val="00FC7D21"/>
    <w:rsid w:val="00FC7DE2"/>
    <w:rsid w:val="00FD00F1"/>
    <w:rsid w:val="00FD05CF"/>
    <w:rsid w:val="00FD0B56"/>
    <w:rsid w:val="00FD1DE4"/>
    <w:rsid w:val="00FD1DFA"/>
    <w:rsid w:val="00FD247B"/>
    <w:rsid w:val="00FD2E89"/>
    <w:rsid w:val="00FD4018"/>
    <w:rsid w:val="00FD410E"/>
    <w:rsid w:val="00FD52FF"/>
    <w:rsid w:val="00FD5939"/>
    <w:rsid w:val="00FD5E1C"/>
    <w:rsid w:val="00FD5F7D"/>
    <w:rsid w:val="00FD6737"/>
    <w:rsid w:val="00FD68E1"/>
    <w:rsid w:val="00FD752D"/>
    <w:rsid w:val="00FD7748"/>
    <w:rsid w:val="00FE04E2"/>
    <w:rsid w:val="00FE1378"/>
    <w:rsid w:val="00FE1AFB"/>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2500"/>
    <w:rsid w:val="00FF2980"/>
    <w:rsid w:val="00FF33DF"/>
    <w:rsid w:val="00FF3DE3"/>
    <w:rsid w:val="00FF462D"/>
    <w:rsid w:val="00FF4D72"/>
    <w:rsid w:val="00FF531C"/>
    <w:rsid w:val="00FF62B8"/>
    <w:rsid w:val="00FF6473"/>
    <w:rsid w:val="00FF67B2"/>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qFormat="1"/>
    <w:lsdException w:name="footer" w:locked="1" w:semiHidden="1"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iPriority="99"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iPriority="99"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iPriority="99"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
    <w:name w:val="Normal"/>
    <w:qFormat/>
    <w:rsid w:val="00FA74C8"/>
    <w:pPr>
      <w:widowControl w:val="0"/>
      <w:jc w:val="both"/>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cs="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uiPriority w:val="9"/>
    <w:qFormat/>
    <w:rsid w:val="00495CE3"/>
    <w:pPr>
      <w:keepNext/>
      <w:numPr>
        <w:ilvl w:val="2"/>
        <w:numId w:val="3"/>
      </w:numPr>
      <w:spacing w:before="240"/>
      <w:outlineLvl w:val="2"/>
    </w:pPr>
    <w:rPr>
      <w:rFonts w:cs="Arial"/>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bCs/>
      <w:sz w:val="28"/>
      <w:szCs w:val="28"/>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bCs/>
      <w:i/>
      <w:iCs/>
      <w:sz w:val="26"/>
      <w:szCs w:val="26"/>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4"/>
    </w:rPr>
  </w:style>
  <w:style w:type="paragraph" w:styleId="80">
    <w:name w:val="heading 8"/>
    <w:aliases w:val="Фрагмент текста"/>
    <w:basedOn w:val="af"/>
    <w:next w:val="af"/>
    <w:link w:val="81"/>
    <w:qFormat/>
    <w:rsid w:val="00034254"/>
    <w:pPr>
      <w:spacing w:before="240" w:after="60"/>
      <w:outlineLvl w:val="7"/>
    </w:pPr>
    <w:rPr>
      <w:rFonts w:ascii="Times New Roman" w:hAnsi="Times New Roman"/>
      <w:i/>
      <w:iCs/>
      <w:sz w:val="24"/>
      <w:szCs w:val="24"/>
    </w:rPr>
  </w:style>
  <w:style w:type="paragraph" w:styleId="9">
    <w:name w:val="heading 9"/>
    <w:basedOn w:val="af"/>
    <w:next w:val="af"/>
    <w:link w:val="90"/>
    <w:qFormat/>
    <w:rsid w:val="00034254"/>
    <w:pPr>
      <w:spacing w:before="240" w:after="60"/>
      <w:outlineLvl w:val="8"/>
    </w:pPr>
    <w:rPr>
      <w:rFonts w:ascii="Arial" w:hAnsi="Arial" w:cs="Arial"/>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16"/>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jc w:val="both"/>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szCs w:val="20"/>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A71ABA"/>
    <w:pPr>
      <w:tabs>
        <w:tab w:val="left" w:pos="540"/>
        <w:tab w:val="left" w:pos="993"/>
        <w:tab w:val="right" w:leader="dot" w:pos="10206"/>
      </w:tabs>
      <w:spacing w:before="40" w:after="40"/>
      <w:ind w:right="1"/>
    </w:pPr>
    <w:rPr>
      <w:rFonts w:ascii="Cambria" w:hAnsi="Cambria" w:cs="Tahoma"/>
      <w:b/>
      <w:noProof/>
      <w:sz w:val="20"/>
      <w:szCs w:val="20"/>
    </w:rPr>
  </w:style>
  <w:style w:type="paragraph" w:styleId="26">
    <w:name w:val="toc 2"/>
    <w:basedOn w:val="af"/>
    <w:next w:val="af"/>
    <w:autoRedefine/>
    <w:uiPriority w:val="39"/>
    <w:qFormat/>
    <w:rsid w:val="00501311"/>
    <w:pPr>
      <w:tabs>
        <w:tab w:val="left" w:pos="72"/>
        <w:tab w:val="left" w:pos="900"/>
        <w:tab w:val="left" w:pos="1260"/>
        <w:tab w:val="left" w:pos="9781"/>
        <w:tab w:val="right" w:leader="dot" w:pos="10490"/>
      </w:tabs>
      <w:spacing w:after="40"/>
      <w:ind w:firstLine="142"/>
    </w:pPr>
    <w:rPr>
      <w:rFonts w:asciiTheme="majorHAnsi" w:hAnsiTheme="majorHAnsi" w:cs="Tahoma"/>
      <w:noProof/>
      <w:sz w:val="20"/>
      <w:szCs w:val="20"/>
    </w:rPr>
  </w:style>
  <w:style w:type="paragraph" w:styleId="32">
    <w:name w:val="toc 3"/>
    <w:basedOn w:val="af"/>
    <w:next w:val="af"/>
    <w:autoRedefine/>
    <w:uiPriority w:val="39"/>
    <w:qFormat/>
    <w:rsid w:val="00C35966"/>
    <w:pPr>
      <w:tabs>
        <w:tab w:val="left" w:pos="1320"/>
        <w:tab w:val="right" w:leader="dot" w:pos="9781"/>
        <w:tab w:val="right" w:leader="dot" w:pos="9912"/>
      </w:tabs>
      <w:ind w:left="440" w:right="425"/>
    </w:pPr>
    <w:rPr>
      <w:rFonts w:ascii="Cambria" w:hAnsi="Cambria"/>
      <w:noProof/>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qFormat/>
    <w:rsid w:val="00113F8E"/>
    <w:rPr>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szCs w:val="20"/>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uiPriority w:val="99"/>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qFormat/>
    <w:rsid w:val="000138FA"/>
    <w:pPr>
      <w:tabs>
        <w:tab w:val="center" w:pos="4677"/>
        <w:tab w:val="right" w:pos="9355"/>
      </w:tabs>
    </w:p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cs="Times New Roman"/>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cs="Times New Roman"/>
      <w:b/>
      <w:bCs/>
      <w:caps/>
      <w:sz w:val="44"/>
      <w:szCs w:val="20"/>
    </w:rPr>
  </w:style>
  <w:style w:type="paragraph" w:styleId="aff7">
    <w:name w:val="Subtitle"/>
    <w:basedOn w:val="af"/>
    <w:link w:val="aff9"/>
    <w:qFormat/>
    <w:rsid w:val="00DD31EE"/>
    <w:pPr>
      <w:spacing w:after="60"/>
      <w:jc w:val="center"/>
      <w:outlineLvl w:val="1"/>
    </w:pPr>
    <w:rPr>
      <w:rFonts w:ascii="Arial" w:hAnsi="Arial" w:cs="Arial"/>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cs="Tahoma"/>
      <w:sz w:val="20"/>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s="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uiPriority w:val="99"/>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16"/>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bCs/>
      <w:sz w:val="28"/>
      <w:szCs w:val="24"/>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16"/>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szCs w:val="20"/>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szCs w:val="20"/>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szCs w:val="20"/>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rFonts w:ascii="Courier New" w:hAnsi="Courier New"/>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szCs w:val="20"/>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iCs/>
      <w:color w:val="00000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uiPriority w:val="99"/>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bCs/>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jc w:val="both"/>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szCs w:val="20"/>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rFonts w:ascii="Times New Roman" w:hAnsi="Times New Roman"/>
      <w:sz w:val="20"/>
      <w:szCs w:val="20"/>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uiPriority w:val="99"/>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uiPriority w:val="39"/>
    <w:qFormat/>
    <w:rsid w:val="005E7175"/>
    <w:pPr>
      <w:keepLines/>
      <w:widowControl/>
      <w:numPr>
        <w:numId w:val="0"/>
      </w:numPr>
      <w:spacing w:before="480" w:after="0" w:line="276" w:lineRule="auto"/>
      <w:jc w:val="left"/>
      <w:outlineLvl w:val="9"/>
    </w:pPr>
    <w:rPr>
      <w:rFonts w:ascii="Cambria" w:hAnsi="Cambria" w:cs="Times New Roman"/>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36"/>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rFonts w:ascii="Times New Roman" w:hAnsi="Times New Roman"/>
      <w:b/>
      <w:noProof/>
      <w:color w:val="0099CC"/>
      <w:sz w:val="20"/>
      <w:szCs w:val="20"/>
      <w:u w:val="single"/>
    </w:rPr>
  </w:style>
  <w:style w:type="table" w:customStyle="1" w:styleId="1fa">
    <w:name w:val="Сетка таблицы1"/>
    <w:uiPriority w:val="59"/>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63"/>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0">
    <w:name w:val="Текст отчета основной"/>
    <w:basedOn w:val="af"/>
    <w:qFormat/>
    <w:rsid w:val="00BC162C"/>
    <w:pPr>
      <w:widowControl/>
      <w:spacing w:before="120"/>
      <w:jc w:val="left"/>
    </w:pPr>
    <w:rPr>
      <w:rFonts w:ascii="Times New Roman" w:hAnsi="Times New Roman" w:cs="Arial"/>
      <w:szCs w:val="24"/>
    </w:rPr>
  </w:style>
  <w:style w:type="character" w:customStyle="1" w:styleId="2f5">
    <w:name w:val="Стиль2 Знак"/>
    <w:link w:val="2f4"/>
    <w:uiPriority w:val="99"/>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1">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uiPriority w:val="99"/>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Подитоги"/>
    <w:basedOn w:val="af"/>
    <w:link w:val="affffffff3"/>
    <w:qFormat/>
    <w:rsid w:val="00903C3C"/>
    <w:pPr>
      <w:widowControl/>
      <w:spacing w:after="200"/>
      <w:jc w:val="center"/>
    </w:pPr>
    <w:rPr>
      <w:rFonts w:ascii="Calibri" w:eastAsia="Calibri" w:hAnsi="Calibri"/>
      <w:b/>
      <w:noProof/>
      <w:sz w:val="28"/>
      <w:szCs w:val="28"/>
      <w:lang w:eastAsia="en-US"/>
    </w:rPr>
  </w:style>
  <w:style w:type="character" w:customStyle="1" w:styleId="affffffff3">
    <w:name w:val="Подитоги Знак"/>
    <w:basedOn w:val="af0"/>
    <w:link w:val="affffffff2"/>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s="Times New Roman"/>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iCs/>
      <w:cap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0">
    <w:name w:val="Светлая заливка - Акцент 12"/>
    <w:basedOn w:val="af1"/>
    <w:uiPriority w:val="60"/>
    <w:rsid w:val="00903C3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
    <w:name w:val="Сетка таблицы3"/>
    <w:basedOn w:val="af1"/>
    <w:next w:val="af7"/>
    <w:rsid w:val="006B60F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Theme="minorHAnsi" w:eastAsiaTheme="minorEastAsia" w:hAnsiTheme="minorHAnsi" w:cstheme="minorBid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Theme="majorHAnsi" w:hAnsiTheme="majorHAnsi"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4">
    <w:name w:val="подзаголовок списка литературы"/>
    <w:basedOn w:val="af"/>
    <w:link w:val="affffffff5"/>
    <w:rsid w:val="00DC4954"/>
    <w:pPr>
      <w:widowControl/>
      <w:spacing w:before="240" w:after="120"/>
      <w:jc w:val="left"/>
    </w:pPr>
    <w:rPr>
      <w:rFonts w:asciiTheme="majorHAnsi" w:hAnsiTheme="majorHAnsi" w:cs="Verdana"/>
      <w:b/>
      <w:caps/>
    </w:rPr>
  </w:style>
  <w:style w:type="character" w:customStyle="1" w:styleId="affffffff5">
    <w:name w:val="подзаголовок списка литературы Знак"/>
    <w:link w:val="affffffff4"/>
    <w:rsid w:val="00DC4954"/>
    <w:rPr>
      <w:rFonts w:asciiTheme="majorHAnsi" w:hAnsiTheme="majorHAnsi"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6">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7">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8">
    <w:name w:val="Таблица отчета левый столбец"/>
    <w:basedOn w:val="af"/>
    <w:link w:val="affffffff9"/>
    <w:autoRedefine/>
    <w:qFormat/>
    <w:rsid w:val="00DC4954"/>
    <w:pPr>
      <w:widowControl/>
      <w:spacing w:before="60" w:after="60"/>
      <w:jc w:val="left"/>
    </w:pPr>
    <w:rPr>
      <w:rFonts w:cs="Tahoma"/>
      <w:b/>
      <w:iCs/>
      <w:sz w:val="18"/>
      <w:szCs w:val="18"/>
    </w:rPr>
  </w:style>
  <w:style w:type="character" w:customStyle="1" w:styleId="affffffff9">
    <w:name w:val="Таблица отчета левый столбец Знак"/>
    <w:basedOn w:val="af0"/>
    <w:link w:val="affffffff8"/>
    <w:rsid w:val="00DC4954"/>
    <w:rPr>
      <w:rFonts w:ascii="Tahoma" w:hAnsi="Tahoma" w:cs="Tahoma"/>
      <w:b/>
      <w:iCs/>
      <w:sz w:val="18"/>
      <w:szCs w:val="18"/>
    </w:rPr>
  </w:style>
  <w:style w:type="paragraph" w:customStyle="1" w:styleId="affffffffa">
    <w:name w:val="Таблица отчета нумерация"/>
    <w:basedOn w:val="af"/>
    <w:link w:val="affffffffb"/>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b">
    <w:name w:val="Таблица отчета нумерация Знак"/>
    <w:basedOn w:val="af0"/>
    <w:link w:val="affffffffa"/>
    <w:rsid w:val="00DC4954"/>
    <w:rPr>
      <w:rFonts w:ascii="Tahoma" w:hAnsi="Tahoma" w:cs="Tahoma"/>
      <w:bCs/>
      <w:sz w:val="18"/>
      <w:szCs w:val="18"/>
    </w:rPr>
  </w:style>
  <w:style w:type="paragraph" w:customStyle="1" w:styleId="affffffffc">
    <w:name w:val="Таблица отчета текст"/>
    <w:basedOn w:val="af"/>
    <w:next w:val="af"/>
    <w:link w:val="affffffffd"/>
    <w:autoRedefine/>
    <w:qFormat/>
    <w:rsid w:val="00DC4954"/>
    <w:pPr>
      <w:widowControl/>
      <w:spacing w:before="60" w:after="60"/>
      <w:jc w:val="center"/>
    </w:pPr>
    <w:rPr>
      <w:rFonts w:ascii="Times New Roman" w:hAnsi="Times New Roman"/>
      <w:color w:val="000000"/>
      <w:sz w:val="18"/>
      <w:szCs w:val="18"/>
    </w:rPr>
  </w:style>
  <w:style w:type="character" w:customStyle="1" w:styleId="affffffffd">
    <w:name w:val="Таблица отчета текст Знак"/>
    <w:basedOn w:val="af0"/>
    <w:link w:val="affffffffc"/>
    <w:rsid w:val="00DC4954"/>
    <w:rPr>
      <w:color w:val="000000"/>
      <w:sz w:val="18"/>
      <w:szCs w:val="18"/>
    </w:rPr>
  </w:style>
  <w:style w:type="paragraph" w:customStyle="1" w:styleId="affffffffe">
    <w:name w:val="Таблица отчета первая строка"/>
    <w:basedOn w:val="af"/>
    <w:link w:val="afffffffff"/>
    <w:autoRedefine/>
    <w:qFormat/>
    <w:rsid w:val="00DC4954"/>
    <w:pPr>
      <w:widowControl/>
      <w:spacing w:before="60" w:after="60"/>
      <w:jc w:val="center"/>
    </w:pPr>
    <w:rPr>
      <w:rFonts w:cs="Tahoma"/>
      <w:b/>
      <w:sz w:val="16"/>
      <w:szCs w:val="16"/>
    </w:rPr>
  </w:style>
  <w:style w:type="character" w:customStyle="1" w:styleId="afffffffff">
    <w:name w:val="Таблица отчета первая строка Знак"/>
    <w:basedOn w:val="af0"/>
    <w:link w:val="affffffffe"/>
    <w:rsid w:val="00DC4954"/>
    <w:rPr>
      <w:rFonts w:ascii="Tahoma" w:hAnsi="Tahoma" w:cs="Tahoma"/>
      <w:b/>
      <w:sz w:val="16"/>
      <w:szCs w:val="16"/>
    </w:rPr>
  </w:style>
  <w:style w:type="table" w:customStyle="1" w:styleId="afffffffff0">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1">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2">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3">
    <w:name w:val="Таблица (шапка)"/>
    <w:basedOn w:val="afffffffff2"/>
    <w:qFormat/>
    <w:rsid w:val="00DC4954"/>
    <w:pPr>
      <w:spacing w:before="80" w:after="80" w:line="240" w:lineRule="auto"/>
      <w:jc w:val="center"/>
    </w:pPr>
    <w:rPr>
      <w:b/>
    </w:rPr>
  </w:style>
  <w:style w:type="character" w:customStyle="1" w:styleId="afffffffff4">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5">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cs="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semiHidden/>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uiPriority w:val="99"/>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6">
    <w:name w:val="общий результат"/>
    <w:basedOn w:val="af"/>
    <w:rsid w:val="00DC4954"/>
    <w:pPr>
      <w:widowControl/>
      <w:spacing w:before="720" w:after="120"/>
      <w:jc w:val="center"/>
    </w:pPr>
    <w:rPr>
      <w:rFonts w:asciiTheme="majorHAnsi" w:hAnsiTheme="majorHAnsi" w:cs="Tahoma"/>
      <w:b/>
      <w:szCs w:val="20"/>
    </w:rPr>
  </w:style>
  <w:style w:type="table" w:customStyle="1" w:styleId="afffffffff7">
    <w:name w:val="Стиль Т_ДПО"/>
    <w:basedOn w:val="af1"/>
    <w:rsid w:val="00DC4954"/>
    <w:rPr>
      <w:rFonts w:asciiTheme="majorHAnsi" w:hAnsiTheme="majorHAnsi"/>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Theme="majorHAnsi" w:hAnsiTheme="majorHAnsi"/>
        <w:b/>
        <w:sz w:val="22"/>
      </w:rPr>
      <w:tblPr/>
      <w:tcPr>
        <w:tcBorders>
          <w:top w:val="thinThickLargeGap" w:sz="24" w:space="0" w:color="943634" w:themeColor="accent2" w:themeShade="BF"/>
          <w:left w:val="nil"/>
          <w:bottom w:val="nil"/>
          <w:right w:val="nil"/>
          <w:insideH w:val="nil"/>
          <w:insideV w:val="single" w:sz="4" w:space="0" w:color="auto"/>
          <w:tl2br w:val="nil"/>
          <w:tr2bl w:val="nil"/>
        </w:tcBorders>
        <w:shd w:val="clear" w:color="auto" w:fill="E5B8B7" w:themeFill="accent2" w:themeFillTint="66"/>
      </w:tcPr>
    </w:tblStylePr>
  </w:style>
  <w:style w:type="numbering" w:customStyle="1" w:styleId="a4">
    <w:name w:val="Стиль_Марк_Нам"/>
    <w:rsid w:val="00DC4954"/>
    <w:pPr>
      <w:numPr>
        <w:numId w:val="13"/>
      </w:numPr>
    </w:pPr>
  </w:style>
  <w:style w:type="paragraph" w:customStyle="1" w:styleId="afffffffff8">
    <w:name w:val="Источник"/>
    <w:basedOn w:val="affff2"/>
    <w:link w:val="1ff1"/>
    <w:qFormat/>
    <w:rsid w:val="00DC4954"/>
    <w:pPr>
      <w:spacing w:before="120" w:after="120"/>
      <w:jc w:val="right"/>
    </w:pPr>
    <w:rPr>
      <w:rFonts w:asciiTheme="majorHAnsi" w:hAnsiTheme="majorHAnsi" w:cs="Tahom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Theme="majorHAnsi" w:hAnsiTheme="majorHAnsi"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9">
    <w:name w:val="формула"/>
    <w:basedOn w:val="af"/>
    <w:rsid w:val="00DC4954"/>
    <w:pPr>
      <w:widowControl/>
      <w:spacing w:after="120"/>
      <w:ind w:left="360"/>
    </w:pPr>
    <w:rPr>
      <w:rFonts w:asciiTheme="majorHAnsi" w:hAnsiTheme="majorHAnsi" w:cs="Tahoma"/>
      <w:b/>
      <w:szCs w:val="20"/>
    </w:rPr>
  </w:style>
  <w:style w:type="paragraph" w:customStyle="1" w:styleId="afffffffffa">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Theme="majorHAnsi" w:hAnsiTheme="majorHAnsi" w:cs="Tahoma"/>
      <w:b w:val="0"/>
      <w:color w:val="632423"/>
      <w:szCs w:val="28"/>
      <w:lang w:eastAsia="en-US"/>
    </w:rPr>
  </w:style>
  <w:style w:type="paragraph" w:styleId="afffffffffb">
    <w:name w:val="Signature"/>
    <w:basedOn w:val="af"/>
    <w:link w:val="afffffffffc"/>
    <w:autoRedefine/>
    <w:locked/>
    <w:rsid w:val="00DC4954"/>
    <w:pPr>
      <w:widowControl/>
      <w:spacing w:after="120"/>
      <w:jc w:val="left"/>
    </w:pPr>
    <w:rPr>
      <w:rFonts w:ascii="Verdana" w:hAnsi="Verdana" w:cs="Verdana"/>
      <w:sz w:val="24"/>
      <w:szCs w:val="20"/>
      <w:lang w:val="en-US" w:eastAsia="en-US"/>
    </w:rPr>
  </w:style>
  <w:style w:type="character" w:customStyle="1" w:styleId="afffffffffc">
    <w:name w:val="Подпись Знак"/>
    <w:basedOn w:val="af0"/>
    <w:link w:val="afffffffffb"/>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d"/>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cs="Tahoma"/>
      <w:sz w:val="24"/>
      <w:szCs w:val="20"/>
    </w:rPr>
  </w:style>
  <w:style w:type="paragraph" w:customStyle="1" w:styleId="afffffffffe">
    <w:name w:val="новый обычный для приложения"/>
    <w:basedOn w:val="af"/>
    <w:rsid w:val="00DC4954"/>
    <w:pPr>
      <w:spacing w:before="240" w:after="120"/>
      <w:ind w:right="-28"/>
    </w:pPr>
    <w:rPr>
      <w:rFonts w:asciiTheme="majorHAnsi" w:hAnsiTheme="majorHAnsi" w:cs="Tahoma"/>
      <w:b/>
    </w:rPr>
  </w:style>
  <w:style w:type="paragraph" w:customStyle="1" w:styleId="affffffffff">
    <w:name w:val="Стиль Стиль Подзаголовок + влево + не все прописные"/>
    <w:basedOn w:val="aff6"/>
    <w:link w:val="affffffffff0"/>
    <w:rsid w:val="00DC4954"/>
    <w:pPr>
      <w:spacing w:before="240" w:after="240"/>
      <w:ind w:left="-567"/>
    </w:pPr>
    <w:rPr>
      <w:rFonts w:cs="Verdana"/>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0">
    <w:name w:val="Стиль Стиль Подзаголовок + влево + не все прописные Знак"/>
    <w:link w:val="affffffffff"/>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cs="Verdana"/>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1">
    <w:name w:val="Стиль_Заг_Таб Знак Знак"/>
    <w:basedOn w:val="af"/>
    <w:next w:val="af"/>
    <w:link w:val="affffffffff2"/>
    <w:rsid w:val="00DC4954"/>
    <w:pPr>
      <w:keepNext/>
      <w:spacing w:after="120"/>
    </w:pPr>
    <w:rPr>
      <w:rFonts w:asciiTheme="majorHAnsi" w:hAnsiTheme="majorHAnsi" w:cs="Verdan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cs="Verdana"/>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2">
    <w:name w:val="Стиль_Заг_Таб Знак Знак Знак"/>
    <w:link w:val="affffffffff1"/>
    <w:rsid w:val="00DC4954"/>
    <w:rPr>
      <w:rFonts w:asciiTheme="majorHAnsi" w:hAnsiTheme="majorHAnsi"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szCs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Theme="majorHAnsi" w:hAnsiTheme="majorHAnsi" w:cs="Tahoma"/>
      <w:szCs w:val="20"/>
    </w:rPr>
  </w:style>
  <w:style w:type="character" w:customStyle="1" w:styleId="afffffffffd">
    <w:name w:val="маркированный Знак Знак"/>
    <w:link w:val="a0"/>
    <w:rsid w:val="00DC4954"/>
    <w:rPr>
      <w:rFonts w:cs="Tahoma"/>
      <w:sz w:val="24"/>
    </w:rPr>
  </w:style>
  <w:style w:type="paragraph" w:customStyle="1" w:styleId="affffffffff3">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4">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5">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6">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7">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Theme="majorHAnsi" w:hAnsiTheme="majorHAnsi"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cs="Times New Roman"/>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8">
    <w:name w:val="титул"/>
    <w:basedOn w:val="af"/>
    <w:rsid w:val="00DC4954"/>
    <w:pPr>
      <w:widowControl/>
      <w:jc w:val="right"/>
    </w:pPr>
    <w:rPr>
      <w:rFonts w:ascii="Times New Roman" w:hAnsi="Times New Roman" w:cs="Tahoma"/>
      <w:sz w:val="24"/>
      <w:szCs w:val="20"/>
    </w:rPr>
  </w:style>
  <w:style w:type="paragraph" w:customStyle="1" w:styleId="affffffffff9">
    <w:name w:val=".."/>
    <w:basedOn w:val="af"/>
    <w:link w:val="affffffffffa"/>
    <w:rsid w:val="00DC4954"/>
    <w:pPr>
      <w:widowControl/>
      <w:spacing w:line="360" w:lineRule="atLeast"/>
      <w:ind w:firstLine="567"/>
    </w:pPr>
    <w:rPr>
      <w:rFonts w:ascii="Times New Roman CYR" w:hAnsi="Times New Roman CYR" w:cs="Verdana"/>
      <w:sz w:val="24"/>
      <w:szCs w:val="20"/>
    </w:rPr>
  </w:style>
  <w:style w:type="paragraph" w:customStyle="1" w:styleId="lmain">
    <w:name w:val="lmain"/>
    <w:basedOn w:val="af"/>
    <w:rsid w:val="00DC4954"/>
    <w:pPr>
      <w:widowControl/>
      <w:spacing w:before="30" w:after="100" w:afterAutospacing="1"/>
      <w:jc w:val="left"/>
    </w:pPr>
    <w:rPr>
      <w:rFonts w:asciiTheme="majorHAnsi" w:hAnsiTheme="majorHAnsi" w:cs="Tahoma"/>
      <w:color w:val="000000"/>
      <w:sz w:val="20"/>
      <w:szCs w:val="20"/>
    </w:rPr>
  </w:style>
  <w:style w:type="paragraph" w:customStyle="1" w:styleId="affffffffffb">
    <w:name w:val="Формула Знак Знак Знак Знак Знак Знак Знак Знак Знак Знак Знак"/>
    <w:basedOn w:val="af"/>
    <w:next w:val="af"/>
    <w:link w:val="affffffffffc"/>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c">
    <w:name w:val="Формула Знак Знак Знак Знак Знак Знак Знак Знак Знак Знак Знак Знак"/>
    <w:link w:val="affffffffffb"/>
    <w:rsid w:val="00DC4954"/>
    <w:rPr>
      <w:rFonts w:asciiTheme="majorHAnsi" w:hAnsiTheme="majorHAnsi" w:cs="Verdana"/>
      <w:b/>
      <w:sz w:val="24"/>
      <w:szCs w:val="22"/>
    </w:rPr>
  </w:style>
  <w:style w:type="character" w:customStyle="1" w:styleId="affffffffffd">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Theme="majorHAnsi" w:hAnsiTheme="majorHAnsi"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e"/>
    <w:rsid w:val="00DC4954"/>
    <w:pPr>
      <w:pBdr>
        <w:top w:val="none" w:sz="0" w:space="0" w:color="auto"/>
        <w:between w:val="none" w:sz="0" w:space="0" w:color="auto"/>
      </w:pBdr>
      <w:spacing w:before="0"/>
    </w:pPr>
  </w:style>
  <w:style w:type="paragraph" w:customStyle="1" w:styleId="affffffffffe">
    <w:name w:val="Сноска"/>
    <w:link w:val="afffffffffff"/>
    <w:rsid w:val="00DC4954"/>
    <w:pPr>
      <w:pBdr>
        <w:top w:val="single" w:sz="2" w:space="0" w:color="auto"/>
        <w:between w:val="single" w:sz="2" w:space="3" w:color="auto"/>
      </w:pBdr>
      <w:spacing w:before="113" w:line="180" w:lineRule="atLeast"/>
      <w:ind w:firstLine="283"/>
      <w:jc w:val="both"/>
    </w:pPr>
    <w:rPr>
      <w:rFonts w:ascii="Journal" w:hAnsi="Journal" w:cs="Verdana"/>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Theme="majorHAnsi" w:hAnsiTheme="majorHAnsi"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0">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1">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2">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3">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jc w:val="both"/>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4">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pPr>
      <w:jc w:val="both"/>
    </w:pPr>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5"/>
    <w:rsid w:val="00DC4954"/>
    <w:pPr>
      <w:keepNext/>
      <w:spacing w:before="120" w:after="120"/>
    </w:pPr>
    <w:rPr>
      <w:rFonts w:asciiTheme="majorHAnsi" w:hAnsiTheme="majorHAnsi" w:cs="Verdana"/>
      <w:b/>
      <w:bCs/>
    </w:rPr>
  </w:style>
  <w:style w:type="character" w:customStyle="1" w:styleId="afffffffffff5">
    <w:name w:val="Стиль_Заг_Таб Знак Знак Знак Знак"/>
    <w:link w:val="1ffb"/>
    <w:rsid w:val="00DC4954"/>
    <w:rPr>
      <w:rFonts w:asciiTheme="majorHAnsi" w:hAnsiTheme="majorHAnsi"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6">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7">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Theme="majorHAnsi" w:hAnsiTheme="majorHAnsi"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8">
    <w:name w:val="Обычный мой Знак Знак Знак Знак Знак Знак"/>
    <w:basedOn w:val="af"/>
    <w:link w:val="afffffffffff9"/>
    <w:rsid w:val="00DC4954"/>
    <w:pPr>
      <w:overflowPunct w:val="0"/>
      <w:autoSpaceDE w:val="0"/>
      <w:autoSpaceDN w:val="0"/>
      <w:adjustRightInd w:val="0"/>
      <w:spacing w:before="40"/>
      <w:ind w:firstLine="567"/>
      <w:textAlignment w:val="baseline"/>
    </w:pPr>
    <w:rPr>
      <w:rFonts w:ascii="Verdana" w:hAnsi="Verdana" w:cs="Verdana"/>
      <w:sz w:val="24"/>
      <w:szCs w:val="20"/>
    </w:rPr>
  </w:style>
  <w:style w:type="character" w:customStyle="1" w:styleId="afffffffffff9">
    <w:name w:val="Обычный мой Знак Знак Знак Знак Знак Знак Знак"/>
    <w:link w:val="afffffffffff8"/>
    <w:rsid w:val="00DC4954"/>
    <w:rPr>
      <w:rFonts w:ascii="Verdana" w:hAnsi="Verdana" w:cs="Verdana"/>
      <w:sz w:val="24"/>
    </w:rPr>
  </w:style>
  <w:style w:type="table" w:styleId="-2">
    <w:name w:val="Table Web 2"/>
    <w:basedOn w:val="af1"/>
    <w:locked/>
    <w:rsid w:val="00DC4954"/>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Theme="majorHAnsi" w:hAnsiTheme="majorHAnsi"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Theme="majorHAnsi" w:hAnsiTheme="majorHAnsi" w:cs="Tahoma"/>
      <w:b/>
    </w:rPr>
  </w:style>
  <w:style w:type="paragraph" w:customStyle="1" w:styleId="221">
    <w:name w:val="2. обычный П2"/>
    <w:basedOn w:val="af"/>
    <w:rsid w:val="00DC4954"/>
    <w:pPr>
      <w:spacing w:before="240"/>
    </w:pPr>
    <w:rPr>
      <w:rFonts w:asciiTheme="majorHAnsi" w:hAnsiTheme="majorHAnsi"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a">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cs="Verdana"/>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szCs w:val="20"/>
      <w:lang w:val="en-US" w:eastAsia="en-US"/>
    </w:rPr>
  </w:style>
  <w:style w:type="paragraph" w:customStyle="1" w:styleId="afffffffffffb">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Theme="majorHAnsi" w:hAnsiTheme="majorHAnsi" w:cs="Tahoma"/>
      <w:sz w:val="24"/>
    </w:rPr>
  </w:style>
  <w:style w:type="character" w:customStyle="1" w:styleId="410">
    <w:name w:val="заголовок 4 Знак1"/>
    <w:link w:val="43"/>
    <w:rsid w:val="00DC4954"/>
    <w:rPr>
      <w:rFonts w:ascii="Arial" w:hAnsi="Arial"/>
      <w:b/>
      <w:sz w:val="24"/>
    </w:rPr>
  </w:style>
  <w:style w:type="paragraph" w:customStyle="1" w:styleId="afffffffffffc">
    <w:name w:val="Глоссарий"/>
    <w:basedOn w:val="100"/>
    <w:rsid w:val="00DC4954"/>
    <w:pPr>
      <w:numPr>
        <w:numId w:val="0"/>
      </w:numPr>
      <w:pBdr>
        <w:bottom w:val="thinThickLargeGap" w:sz="12" w:space="1" w:color="943634"/>
      </w:pBdr>
      <w:tabs>
        <w:tab w:val="clear" w:pos="1701"/>
        <w:tab w:val="left" w:pos="1080"/>
      </w:tabs>
      <w:ind w:left="-567"/>
    </w:pPr>
    <w:rPr>
      <w:rFonts w:asciiTheme="majorHAnsi" w:hAnsiTheme="majorHAnsi"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Theme="majorHAnsi" w:hAnsiTheme="majorHAnsi"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Theme="majorHAnsi" w:hAnsiTheme="majorHAnsi" w:cs="Tahoma"/>
    </w:rPr>
  </w:style>
  <w:style w:type="character" w:customStyle="1" w:styleId="afffffffffffd">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e">
    <w:name w:val="Формула Знак Знак Знак Знак Знак Знак Знак"/>
    <w:basedOn w:val="af"/>
    <w:next w:val="af"/>
    <w:link w:val="affffffffffff"/>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ff">
    <w:name w:val="Формула Знак Знак Знак Знак Знак Знак Знак Знак"/>
    <w:link w:val="afffffffffffe"/>
    <w:rsid w:val="00DC4954"/>
    <w:rPr>
      <w:rFonts w:asciiTheme="majorHAnsi" w:hAnsiTheme="majorHAnsi"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0">
    <w:name w:val="Стиль_Заг_Таб Знак"/>
    <w:basedOn w:val="af"/>
    <w:next w:val="af"/>
    <w:rsid w:val="00DC4954"/>
    <w:pPr>
      <w:keepNext/>
      <w:spacing w:after="120"/>
    </w:pPr>
    <w:rPr>
      <w:rFonts w:asciiTheme="majorHAnsi" w:hAnsiTheme="majorHAnsi" w:cs="Tahoma"/>
      <w:b/>
      <w:bCs/>
    </w:rPr>
  </w:style>
  <w:style w:type="paragraph" w:customStyle="1" w:styleId="affffffffffff1">
    <w:name w:val="маркированный список"/>
    <w:basedOn w:val="af"/>
    <w:rsid w:val="00DC4954"/>
    <w:pPr>
      <w:widowControl/>
      <w:tabs>
        <w:tab w:val="num" w:pos="397"/>
      </w:tabs>
      <w:spacing w:after="120"/>
      <w:ind w:left="397" w:hanging="397"/>
    </w:pPr>
    <w:rPr>
      <w:rFonts w:asciiTheme="majorHAnsi" w:hAnsiTheme="majorHAnsi" w:cs="Tahoma"/>
    </w:rPr>
  </w:style>
  <w:style w:type="character" w:customStyle="1" w:styleId="affffffffffff2">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cs="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cs="Verdana"/>
      <w:sz w:val="24"/>
      <w:szCs w:val="24"/>
    </w:rPr>
  </w:style>
  <w:style w:type="paragraph" w:customStyle="1" w:styleId="affffffffffff3">
    <w:name w:val="Табличное название Знак Знак"/>
    <w:basedOn w:val="af"/>
    <w:link w:val="affffffffffff4"/>
    <w:autoRedefine/>
    <w:rsid w:val="00DC4954"/>
    <w:pPr>
      <w:widowControl/>
      <w:ind w:left="21" w:hanging="21"/>
      <w:jc w:val="center"/>
    </w:pPr>
    <w:rPr>
      <w:rFonts w:asciiTheme="majorHAnsi" w:hAnsiTheme="majorHAnsi" w:cs="Verdana"/>
      <w:b/>
      <w:bCs/>
      <w:snapToGrid w:val="0"/>
      <w:sz w:val="20"/>
      <w:szCs w:val="20"/>
    </w:rPr>
  </w:style>
  <w:style w:type="character" w:customStyle="1" w:styleId="affffffffffff4">
    <w:name w:val="Табличное название Знак Знак Знак"/>
    <w:link w:val="affffffffffff3"/>
    <w:rsid w:val="00DC4954"/>
    <w:rPr>
      <w:rFonts w:asciiTheme="majorHAnsi" w:hAnsiTheme="majorHAnsi"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Theme="majorHAnsi" w:hAnsiTheme="majorHAnsi" w:cs="Tahoma"/>
      <w:b/>
      <w:bCs/>
      <w:spacing w:val="20"/>
      <w:sz w:val="21"/>
      <w:szCs w:val="21"/>
    </w:rPr>
  </w:style>
  <w:style w:type="paragraph" w:customStyle="1" w:styleId="40">
    <w:name w:val="Стиль4"/>
    <w:basedOn w:val="af"/>
    <w:rsid w:val="00DC4954"/>
    <w:pPr>
      <w:numPr>
        <w:ilvl w:val="1"/>
        <w:numId w:val="21"/>
      </w:numPr>
      <w:outlineLvl w:val="1"/>
    </w:pPr>
    <w:rPr>
      <w:rFonts w:asciiTheme="majorHAnsi" w:hAnsiTheme="majorHAnsi"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Theme="majorHAnsi" w:hAnsiTheme="majorHAnsi"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Theme="majorHAnsi" w:hAnsiTheme="majorHAnsi" w:cs="Tahoma"/>
      <w:szCs w:val="24"/>
    </w:rPr>
  </w:style>
  <w:style w:type="character" w:customStyle="1" w:styleId="affffffffffff5">
    <w:name w:val="Стиль полужирный"/>
    <w:qFormat/>
    <w:rsid w:val="00DC4954"/>
    <w:rPr>
      <w:rFonts w:ascii="Verdana" w:hAnsi="Verdana" w:cs="Verdana"/>
      <w:b/>
      <w:bCs/>
      <w:spacing w:val="20"/>
      <w:sz w:val="21"/>
      <w:szCs w:val="21"/>
      <w:lang w:val="en-US" w:eastAsia="en-US" w:bidi="ar-SA"/>
    </w:rPr>
  </w:style>
  <w:style w:type="paragraph" w:customStyle="1" w:styleId="affffffffffff6">
    <w:name w:val="Стиль Формула + влево"/>
    <w:basedOn w:val="afe"/>
    <w:rsid w:val="00DC4954"/>
    <w:pPr>
      <w:spacing w:before="60" w:after="120"/>
      <w:ind w:left="851"/>
      <w:jc w:val="left"/>
    </w:pPr>
    <w:rPr>
      <w:rFonts w:asciiTheme="majorHAnsi" w:hAnsiTheme="majorHAnsi"/>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Theme="majorHAnsi" w:hAnsiTheme="majorHAnsi" w:cs="Tahoma"/>
      <w:i/>
      <w:iCs/>
      <w:caps/>
      <w:sz w:val="22"/>
      <w:szCs w:val="20"/>
      <w:lang w:eastAsia="en-US"/>
    </w:rPr>
  </w:style>
  <w:style w:type="character" w:customStyle="1" w:styleId="affffffffffff7">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8">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Theme="majorHAnsi" w:hAnsiTheme="majorHAnsi" w:cs="Verdan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Theme="majorHAnsi" w:hAnsiTheme="majorHAnsi"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9">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a">
    <w:name w:val="toa heading"/>
    <w:basedOn w:val="af"/>
    <w:next w:val="af"/>
    <w:locked/>
    <w:rsid w:val="00DC4954"/>
    <w:pPr>
      <w:widowControl/>
      <w:spacing w:before="120" w:after="120"/>
    </w:pPr>
    <w:rPr>
      <w:rFonts w:ascii="Arial" w:hAnsi="Arial" w:cs="Arial"/>
      <w:b/>
      <w:bCs/>
    </w:rPr>
  </w:style>
  <w:style w:type="paragraph" w:styleId="affffffffffffb">
    <w:name w:val="table of authorities"/>
    <w:basedOn w:val="af"/>
    <w:next w:val="af"/>
    <w:locked/>
    <w:rsid w:val="00DC4954"/>
    <w:pPr>
      <w:widowControl/>
      <w:spacing w:after="120"/>
      <w:ind w:left="240" w:hanging="240"/>
    </w:pPr>
    <w:rPr>
      <w:rFonts w:asciiTheme="majorHAnsi" w:hAnsiTheme="majorHAnsi" w:cs="Tahoma"/>
    </w:rPr>
  </w:style>
  <w:style w:type="paragraph" w:styleId="1fff1">
    <w:name w:val="index 1"/>
    <w:basedOn w:val="af"/>
    <w:next w:val="af"/>
    <w:autoRedefine/>
    <w:locked/>
    <w:rsid w:val="00DC4954"/>
    <w:pPr>
      <w:widowControl/>
      <w:spacing w:after="120"/>
      <w:jc w:val="center"/>
    </w:pPr>
    <w:rPr>
      <w:rFonts w:asciiTheme="majorHAnsi" w:hAnsiTheme="majorHAnsi" w:cs="Tahoma"/>
    </w:rPr>
  </w:style>
  <w:style w:type="paragraph" w:styleId="2ff8">
    <w:name w:val="index 2"/>
    <w:basedOn w:val="af"/>
    <w:next w:val="af"/>
    <w:autoRedefine/>
    <w:locked/>
    <w:rsid w:val="00DC4954"/>
    <w:pPr>
      <w:widowControl/>
      <w:spacing w:after="120"/>
      <w:ind w:left="480" w:hanging="240"/>
    </w:pPr>
    <w:rPr>
      <w:rFonts w:asciiTheme="majorHAnsi" w:hAnsiTheme="majorHAnsi" w:cs="Tahoma"/>
    </w:rPr>
  </w:style>
  <w:style w:type="paragraph" w:styleId="3f8">
    <w:name w:val="index 3"/>
    <w:basedOn w:val="af"/>
    <w:next w:val="af"/>
    <w:autoRedefine/>
    <w:locked/>
    <w:rsid w:val="00DC4954"/>
    <w:pPr>
      <w:widowControl/>
      <w:spacing w:after="120"/>
      <w:ind w:left="720" w:hanging="240"/>
    </w:pPr>
    <w:rPr>
      <w:rFonts w:asciiTheme="majorHAnsi" w:hAnsiTheme="majorHAnsi" w:cs="Tahoma"/>
    </w:rPr>
  </w:style>
  <w:style w:type="paragraph" w:styleId="4f">
    <w:name w:val="index 4"/>
    <w:basedOn w:val="af"/>
    <w:next w:val="af"/>
    <w:autoRedefine/>
    <w:locked/>
    <w:rsid w:val="00DC4954"/>
    <w:pPr>
      <w:widowControl/>
      <w:spacing w:after="120"/>
      <w:ind w:left="960" w:hanging="240"/>
    </w:pPr>
    <w:rPr>
      <w:rFonts w:asciiTheme="majorHAnsi" w:hAnsiTheme="majorHAnsi" w:cs="Tahoma"/>
    </w:rPr>
  </w:style>
  <w:style w:type="paragraph" w:styleId="59">
    <w:name w:val="index 5"/>
    <w:basedOn w:val="af"/>
    <w:next w:val="af"/>
    <w:autoRedefine/>
    <w:locked/>
    <w:rsid w:val="00DC4954"/>
    <w:pPr>
      <w:widowControl/>
      <w:spacing w:after="120"/>
      <w:ind w:left="1200" w:hanging="240"/>
    </w:pPr>
    <w:rPr>
      <w:rFonts w:asciiTheme="majorHAnsi" w:hAnsiTheme="majorHAnsi" w:cs="Tahoma"/>
    </w:rPr>
  </w:style>
  <w:style w:type="paragraph" w:styleId="65">
    <w:name w:val="index 6"/>
    <w:basedOn w:val="af"/>
    <w:next w:val="af"/>
    <w:autoRedefine/>
    <w:locked/>
    <w:rsid w:val="00DC4954"/>
    <w:pPr>
      <w:widowControl/>
      <w:spacing w:after="120"/>
      <w:ind w:left="1440" w:hanging="240"/>
    </w:pPr>
    <w:rPr>
      <w:rFonts w:asciiTheme="majorHAnsi" w:hAnsiTheme="majorHAnsi" w:cs="Tahoma"/>
    </w:rPr>
  </w:style>
  <w:style w:type="paragraph" w:styleId="75">
    <w:name w:val="index 7"/>
    <w:basedOn w:val="af"/>
    <w:next w:val="af"/>
    <w:autoRedefine/>
    <w:locked/>
    <w:rsid w:val="00DC4954"/>
    <w:pPr>
      <w:widowControl/>
      <w:spacing w:after="120"/>
      <w:ind w:left="1680" w:hanging="240"/>
    </w:pPr>
    <w:rPr>
      <w:rFonts w:asciiTheme="majorHAnsi" w:hAnsiTheme="majorHAnsi" w:cs="Tahoma"/>
    </w:rPr>
  </w:style>
  <w:style w:type="paragraph" w:styleId="84">
    <w:name w:val="index 8"/>
    <w:basedOn w:val="af"/>
    <w:next w:val="af"/>
    <w:autoRedefine/>
    <w:locked/>
    <w:rsid w:val="00DC4954"/>
    <w:pPr>
      <w:widowControl/>
      <w:spacing w:after="120"/>
      <w:ind w:left="1920" w:hanging="240"/>
    </w:pPr>
    <w:rPr>
      <w:rFonts w:asciiTheme="majorHAnsi" w:hAnsiTheme="majorHAnsi" w:cs="Tahoma"/>
    </w:rPr>
  </w:style>
  <w:style w:type="paragraph" w:styleId="93">
    <w:name w:val="index 9"/>
    <w:basedOn w:val="af"/>
    <w:next w:val="af"/>
    <w:autoRedefine/>
    <w:locked/>
    <w:rsid w:val="00DC4954"/>
    <w:pPr>
      <w:widowControl/>
      <w:spacing w:after="120"/>
      <w:ind w:left="2160" w:hanging="240"/>
    </w:pPr>
    <w:rPr>
      <w:rFonts w:asciiTheme="majorHAnsi" w:hAnsiTheme="majorHAnsi" w:cs="Tahoma"/>
    </w:rPr>
  </w:style>
  <w:style w:type="paragraph" w:styleId="affffffffffffc">
    <w:name w:val="index heading"/>
    <w:basedOn w:val="af"/>
    <w:next w:val="1fff1"/>
    <w:locked/>
    <w:rsid w:val="00DC4954"/>
    <w:pPr>
      <w:widowControl/>
      <w:spacing w:after="120"/>
    </w:pPr>
    <w:rPr>
      <w:rFonts w:asciiTheme="majorHAnsi" w:hAnsiTheme="majorHAnsi" w:cs="Tahoma"/>
      <w:b/>
      <w:bCs/>
      <w:i/>
      <w:iCs/>
    </w:rPr>
  </w:style>
  <w:style w:type="paragraph" w:customStyle="1" w:styleId="affffffffffffd">
    <w:name w:val="СноскаОсн"/>
    <w:basedOn w:val="af"/>
    <w:rsid w:val="00DC4954"/>
    <w:pPr>
      <w:keepLines/>
      <w:widowControl/>
      <w:spacing w:after="120" w:line="220" w:lineRule="atLeast"/>
      <w:ind w:firstLine="720"/>
    </w:pPr>
    <w:rPr>
      <w:rFonts w:asciiTheme="majorHAnsi" w:hAnsiTheme="majorHAnsi" w:cs="Tahoma"/>
      <w:sz w:val="18"/>
      <w:szCs w:val="20"/>
    </w:rPr>
  </w:style>
  <w:style w:type="paragraph" w:customStyle="1" w:styleId="bullet">
    <w:name w:val="bullet"/>
    <w:basedOn w:val="af"/>
    <w:rsid w:val="00DC4954"/>
    <w:pPr>
      <w:widowControl/>
      <w:spacing w:before="100" w:beforeAutospacing="1" w:after="100" w:afterAutospacing="1"/>
    </w:pPr>
    <w:rPr>
      <w:rFonts w:asciiTheme="majorHAnsi" w:hAnsiTheme="majorHAnsi"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Theme="majorHAnsi" w:hAnsiTheme="majorHAnsi" w:cs="Tahoma"/>
      <w:szCs w:val="20"/>
    </w:rPr>
  </w:style>
  <w:style w:type="paragraph" w:customStyle="1" w:styleId="TimesNewRoman12">
    <w:name w:val="Стиль Times New Roman 12 пт"/>
    <w:basedOn w:val="af"/>
    <w:rsid w:val="00DC4954"/>
    <w:pPr>
      <w:widowControl/>
      <w:numPr>
        <w:numId w:val="30"/>
      </w:numPr>
      <w:spacing w:after="120"/>
    </w:pPr>
    <w:rPr>
      <w:rFonts w:asciiTheme="majorHAnsi" w:hAnsiTheme="majorHAnsi"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Theme="majorHAnsi" w:hAnsiTheme="majorHAnsi"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e">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
    <w:name w:val="Table Elegant"/>
    <w:basedOn w:val="af1"/>
    <w:locked/>
    <w:rsid w:val="00DC4954"/>
    <w:pPr>
      <w:spacing w:before="60" w:after="6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Theme="majorHAnsi" w:hAnsiTheme="majorHAnsi" w:cs="Tahoma"/>
      <w:color w:val="333333"/>
      <w:sz w:val="16"/>
      <w:szCs w:val="16"/>
    </w:rPr>
  </w:style>
  <w:style w:type="character" w:customStyle="1" w:styleId="affffffffffa">
    <w:name w:val=".. Знак"/>
    <w:link w:val="affffffffff9"/>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0">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Theme="majorHAnsi" w:hAnsiTheme="majorHAnsi"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Theme="majorHAnsi" w:hAnsiTheme="majorHAnsi"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Theme="majorHAnsi" w:hAnsiTheme="majorHAnsi"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Theme="majorHAnsi" w:hAnsiTheme="majorHAnsi"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Theme="majorHAnsi" w:hAnsiTheme="majorHAnsi" w:cs="Arial"/>
      <w:b/>
      <w:bCs/>
      <w:iCs/>
      <w:caps/>
      <w:color w:val="000000"/>
    </w:rPr>
  </w:style>
  <w:style w:type="paragraph" w:styleId="afffffffffffff1">
    <w:name w:val="E-mail Signature"/>
    <w:basedOn w:val="af"/>
    <w:link w:val="afffffffffffff2"/>
    <w:locked/>
    <w:rsid w:val="00DC4954"/>
    <w:pPr>
      <w:widowControl/>
      <w:jc w:val="left"/>
    </w:pPr>
    <w:rPr>
      <w:rFonts w:ascii="Verdana" w:hAnsi="Verdana" w:cs="Verdana"/>
      <w:sz w:val="24"/>
      <w:szCs w:val="24"/>
    </w:rPr>
  </w:style>
  <w:style w:type="character" w:customStyle="1" w:styleId="afffffffffffff2">
    <w:name w:val="Электронная подпись Знак"/>
    <w:basedOn w:val="af0"/>
    <w:link w:val="afffffffffffff1"/>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3">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Theme="majorHAnsi" w:hAnsiTheme="majorHAnsi"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4">
    <w:name w:val="Обычный АО"/>
    <w:basedOn w:val="af"/>
    <w:link w:val="afffffffffffff5"/>
    <w:rsid w:val="00DC4954"/>
    <w:pPr>
      <w:autoSpaceDE w:val="0"/>
      <w:autoSpaceDN w:val="0"/>
      <w:adjustRightInd w:val="0"/>
      <w:spacing w:line="288" w:lineRule="auto"/>
      <w:ind w:firstLine="709"/>
    </w:pPr>
    <w:rPr>
      <w:rFonts w:ascii="Verdana" w:hAnsi="Verdana" w:cs="Verdana"/>
      <w:sz w:val="24"/>
      <w:szCs w:val="24"/>
    </w:rPr>
  </w:style>
  <w:style w:type="character" w:customStyle="1" w:styleId="afffffffffffff5">
    <w:name w:val="Обычный АО Знак"/>
    <w:link w:val="afffffffffffff4"/>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6">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7">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Theme="majorHAnsi" w:hAnsiTheme="majorHAnsi" w:cs="Tahoma"/>
    </w:rPr>
  </w:style>
  <w:style w:type="paragraph" w:customStyle="1" w:styleId="200">
    <w:name w:val="Стиль Заголовок 2 ВЭ + Слева:  0 см"/>
    <w:basedOn w:val="af"/>
    <w:next w:val="af"/>
    <w:rsid w:val="00DC4954"/>
    <w:pPr>
      <w:numPr>
        <w:numId w:val="34"/>
      </w:numPr>
    </w:pPr>
    <w:rPr>
      <w:rFonts w:asciiTheme="majorHAnsi" w:hAnsiTheme="majorHAnsi"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cs="Arial"/>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Theme="majorHAnsi" w:hAnsiTheme="majorHAnsi" w:cs="Tahoma"/>
      <w:sz w:val="20"/>
      <w:szCs w:val="20"/>
      <w:lang w:val="en-GB" w:eastAsia="en-US"/>
    </w:rPr>
  </w:style>
  <w:style w:type="paragraph" w:customStyle="1" w:styleId="afffffffffffff8">
    <w:name w:val="Промежуточный вывод"/>
    <w:basedOn w:val="af"/>
    <w:rsid w:val="00DC4954"/>
    <w:pPr>
      <w:widowControl/>
      <w:spacing w:before="240"/>
      <w:ind w:right="2835"/>
    </w:pPr>
    <w:rPr>
      <w:rFonts w:asciiTheme="majorHAnsi" w:hAnsiTheme="majorHAnsi"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Theme="majorHAnsi" w:hAnsiTheme="majorHAnsi" w:cs="Tahoma"/>
      <w:szCs w:val="20"/>
    </w:rPr>
  </w:style>
  <w:style w:type="paragraph" w:customStyle="1" w:styleId="2130">
    <w:name w:val="Основной текст с отступом 213"/>
    <w:basedOn w:val="af"/>
    <w:rsid w:val="00DC4954"/>
    <w:pPr>
      <w:ind w:right="-58" w:firstLine="284"/>
      <w:jc w:val="left"/>
    </w:pPr>
    <w:rPr>
      <w:rFonts w:asciiTheme="majorHAnsi" w:hAnsiTheme="majorHAnsi" w:cs="Tahoma"/>
      <w:sz w:val="20"/>
      <w:szCs w:val="20"/>
    </w:rPr>
  </w:style>
  <w:style w:type="paragraph" w:customStyle="1" w:styleId="3130">
    <w:name w:val="Основной текст 313"/>
    <w:basedOn w:val="af"/>
    <w:rsid w:val="00DC4954"/>
    <w:pPr>
      <w:spacing w:before="120"/>
      <w:jc w:val="left"/>
    </w:pPr>
    <w:rPr>
      <w:rFonts w:asciiTheme="majorHAnsi" w:hAnsiTheme="majorHAnsi"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9"/>
    <w:rsid w:val="00DC4954"/>
    <w:pPr>
      <w:keepNext/>
      <w:widowControl/>
      <w:numPr>
        <w:numId w:val="35"/>
      </w:numPr>
      <w:tabs>
        <w:tab w:val="left" w:pos="1247"/>
      </w:tabs>
      <w:spacing w:before="100" w:after="100"/>
      <w:jc w:val="left"/>
    </w:pPr>
    <w:rPr>
      <w:rFonts w:asciiTheme="majorHAnsi" w:hAnsiTheme="majorHAnsi" w:cs="Tahoma"/>
      <w:i/>
      <w:szCs w:val="20"/>
    </w:rPr>
  </w:style>
  <w:style w:type="character" w:customStyle="1" w:styleId="afffffffffffff9">
    <w:name w:val="ТабНазвание Знак Знак"/>
    <w:link w:val="a2"/>
    <w:locked/>
    <w:rsid w:val="00DC4954"/>
    <w:rPr>
      <w:rFonts w:asciiTheme="majorHAnsi" w:hAnsiTheme="majorHAnsi"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a">
    <w:name w:val="Заголовок таблицы Знак"/>
    <w:basedOn w:val="af"/>
    <w:link w:val="afffffffffffffb"/>
    <w:autoRedefine/>
    <w:rsid w:val="00DC4954"/>
    <w:pPr>
      <w:widowControl/>
      <w:tabs>
        <w:tab w:val="left" w:pos="180"/>
        <w:tab w:val="num" w:pos="1980"/>
        <w:tab w:val="left" w:pos="13467"/>
      </w:tabs>
      <w:spacing w:before="120" w:after="120"/>
      <w:ind w:left="1712"/>
      <w:jc w:val="center"/>
    </w:pPr>
    <w:rPr>
      <w:rFonts w:ascii="Verdana" w:hAnsi="Verdana" w:cs="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Theme="majorHAnsi" w:hAnsiTheme="majorHAnsi"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Theme="majorHAnsi" w:hAnsiTheme="majorHAnsi" w:cs="Tahoma"/>
      <w:szCs w:val="20"/>
    </w:rPr>
  </w:style>
  <w:style w:type="paragraph" w:customStyle="1" w:styleId="2120">
    <w:name w:val="Основной текст с отступом 212"/>
    <w:basedOn w:val="af"/>
    <w:rsid w:val="00DC4954"/>
    <w:pPr>
      <w:ind w:right="-58" w:firstLine="284"/>
      <w:jc w:val="left"/>
    </w:pPr>
    <w:rPr>
      <w:rFonts w:asciiTheme="majorHAnsi" w:hAnsiTheme="majorHAnsi" w:cs="Tahoma"/>
      <w:sz w:val="20"/>
      <w:szCs w:val="20"/>
    </w:rPr>
  </w:style>
  <w:style w:type="paragraph" w:customStyle="1" w:styleId="3120">
    <w:name w:val="Основной текст 312"/>
    <w:basedOn w:val="af"/>
    <w:rsid w:val="00DC4954"/>
    <w:pPr>
      <w:spacing w:before="120"/>
      <w:jc w:val="left"/>
    </w:pPr>
    <w:rPr>
      <w:rFonts w:asciiTheme="majorHAnsi" w:hAnsiTheme="majorHAnsi"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c">
    <w:name w:val="ОТЧЁТ"/>
    <w:basedOn w:val="af"/>
    <w:link w:val="afffffffffffffd"/>
    <w:rsid w:val="00DC4954"/>
    <w:pPr>
      <w:widowControl/>
      <w:spacing w:after="120"/>
    </w:pPr>
    <w:rPr>
      <w:rFonts w:ascii="Verdana" w:hAnsi="Verdana" w:cs="Verdana"/>
      <w:sz w:val="24"/>
      <w:szCs w:val="24"/>
      <w:lang w:val="en-US" w:eastAsia="en-US"/>
    </w:rPr>
  </w:style>
  <w:style w:type="character" w:customStyle="1" w:styleId="afffffffffffffd">
    <w:name w:val="ОТЧЁТ Знак"/>
    <w:link w:val="afffffffffffffc"/>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b">
    <w:name w:val="Заголовок таблицы Знак Знак"/>
    <w:link w:val="afffffffffffffa"/>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e">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Theme="majorHAnsi" w:hAnsiTheme="majorHAnsi"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jc w:val="both"/>
    </w:pPr>
    <w:rPr>
      <w:sz w:val="20"/>
    </w:rPr>
  </w:style>
  <w:style w:type="paragraph" w:customStyle="1" w:styleId="affffffffffffff">
    <w:name w:val="Для таблиц"/>
    <w:basedOn w:val="af"/>
    <w:rsid w:val="00DC4954"/>
    <w:pPr>
      <w:widowControl/>
      <w:spacing w:after="120"/>
    </w:pPr>
    <w:rPr>
      <w:rFonts w:asciiTheme="majorHAnsi" w:hAnsiTheme="majorHAnsi" w:cs="Tahoma"/>
      <w:sz w:val="20"/>
      <w:szCs w:val="20"/>
    </w:rPr>
  </w:style>
  <w:style w:type="paragraph" w:customStyle="1" w:styleId="5b">
    <w:name w:val="çàãîëîâîê 5"/>
    <w:basedOn w:val="af"/>
    <w:next w:val="af"/>
    <w:rsid w:val="00DC4954"/>
    <w:pPr>
      <w:keepNext/>
      <w:widowControl/>
      <w:jc w:val="center"/>
    </w:pPr>
    <w:rPr>
      <w:rFonts w:asciiTheme="majorHAnsi" w:hAnsiTheme="majorHAnsi"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0">
    <w:name w:val="заглавие"/>
    <w:basedOn w:val="af"/>
    <w:rsid w:val="00DC4954"/>
    <w:pPr>
      <w:widowControl/>
      <w:spacing w:line="360" w:lineRule="atLeast"/>
      <w:jc w:val="center"/>
    </w:pPr>
    <w:rPr>
      <w:rFonts w:asciiTheme="majorHAnsi" w:hAnsiTheme="majorHAnsi"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Theme="majorHAnsi" w:eastAsia="Arial Unicode MS" w:hAnsiTheme="majorHAnsi" w:cs="Tahoma"/>
      <w:sz w:val="16"/>
      <w:szCs w:val="20"/>
    </w:rPr>
  </w:style>
  <w:style w:type="paragraph" w:customStyle="1" w:styleId="H6">
    <w:name w:val="H6"/>
    <w:basedOn w:val="af"/>
    <w:next w:val="af"/>
    <w:rsid w:val="00DC4954"/>
    <w:pPr>
      <w:keepNext/>
      <w:widowControl/>
      <w:spacing w:before="100" w:after="100"/>
      <w:jc w:val="left"/>
      <w:outlineLvl w:val="6"/>
    </w:pPr>
    <w:rPr>
      <w:rFonts w:asciiTheme="majorHAnsi" w:hAnsiTheme="majorHAnsi"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Theme="majorHAnsi" w:hAnsiTheme="majorHAnsi" w:cs="Tahoma"/>
      <w:sz w:val="20"/>
      <w:szCs w:val="20"/>
    </w:rPr>
  </w:style>
  <w:style w:type="paragraph" w:customStyle="1" w:styleId="affffffffffffff1">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cs="Verdana"/>
      <w:lang w:val="en-US" w:eastAsia="en-US"/>
    </w:rPr>
  </w:style>
  <w:style w:type="paragraph" w:customStyle="1" w:styleId="affffffffffffff2">
    <w:name w:val="Термин"/>
    <w:basedOn w:val="af"/>
    <w:next w:val="affffffffffffff3"/>
    <w:rsid w:val="00DC4954"/>
    <w:pPr>
      <w:widowControl/>
      <w:jc w:val="left"/>
    </w:pPr>
    <w:rPr>
      <w:rFonts w:asciiTheme="majorHAnsi" w:hAnsiTheme="majorHAnsi" w:cs="Tahoma"/>
      <w:snapToGrid w:val="0"/>
      <w:szCs w:val="20"/>
    </w:rPr>
  </w:style>
  <w:style w:type="paragraph" w:customStyle="1" w:styleId="affffffffffffff3">
    <w:name w:val="Список определений"/>
    <w:basedOn w:val="af"/>
    <w:next w:val="affffffffffffff2"/>
    <w:rsid w:val="00DC4954"/>
    <w:pPr>
      <w:widowControl/>
      <w:ind w:left="360"/>
      <w:jc w:val="left"/>
    </w:pPr>
    <w:rPr>
      <w:rFonts w:asciiTheme="majorHAnsi" w:hAnsiTheme="majorHAnsi"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4">
    <w:name w:val="List Continue"/>
    <w:basedOn w:val="af"/>
    <w:locked/>
    <w:rsid w:val="00DC4954"/>
    <w:pPr>
      <w:widowControl/>
      <w:spacing w:after="120"/>
      <w:ind w:left="283"/>
      <w:jc w:val="left"/>
    </w:pPr>
    <w:rPr>
      <w:rFonts w:asciiTheme="majorHAnsi" w:hAnsiTheme="majorHAnsi" w:cs="Tahoma"/>
      <w:sz w:val="20"/>
      <w:szCs w:val="20"/>
    </w:rPr>
  </w:style>
  <w:style w:type="paragraph" w:customStyle="1" w:styleId="affffffffffffff5">
    <w:name w:val="Основной"/>
    <w:basedOn w:val="af"/>
    <w:link w:val="affffffffffffff6"/>
    <w:qFormat/>
    <w:rsid w:val="00DC4954"/>
    <w:pPr>
      <w:widowControl/>
      <w:ind w:firstLine="425"/>
    </w:pPr>
    <w:rPr>
      <w:rFonts w:ascii="Verdana" w:hAnsi="Verdana" w:cs="Verdana"/>
      <w:sz w:val="24"/>
      <w:szCs w:val="24"/>
      <w:lang w:val="en-US" w:eastAsia="en-US"/>
    </w:rPr>
  </w:style>
  <w:style w:type="character" w:customStyle="1" w:styleId="affffffffffffff6">
    <w:name w:val="Основной Знак"/>
    <w:link w:val="affffffffffffff5"/>
    <w:rsid w:val="00DC4954"/>
    <w:rPr>
      <w:rFonts w:ascii="Verdana" w:hAnsi="Verdana" w:cs="Verdana"/>
      <w:sz w:val="24"/>
      <w:szCs w:val="24"/>
      <w:lang w:val="en-US" w:eastAsia="en-US"/>
    </w:rPr>
  </w:style>
  <w:style w:type="paragraph" w:customStyle="1" w:styleId="affffffffffffff7">
    <w:name w:val="Таблица текст влево"/>
    <w:basedOn w:val="af"/>
    <w:rsid w:val="00DC4954"/>
    <w:pPr>
      <w:widowControl/>
      <w:jc w:val="left"/>
    </w:pPr>
    <w:rPr>
      <w:rFonts w:asciiTheme="majorHAnsi" w:hAnsiTheme="majorHAnsi" w:cs="Tahoma"/>
      <w:spacing w:val="-5"/>
      <w:sz w:val="18"/>
      <w:szCs w:val="24"/>
    </w:rPr>
  </w:style>
  <w:style w:type="paragraph" w:customStyle="1" w:styleId="affffffffffffff8">
    <w:name w:val="Таблица подпись"/>
    <w:basedOn w:val="af"/>
    <w:rsid w:val="00DC4954"/>
    <w:pPr>
      <w:keepNext/>
      <w:keepLines/>
      <w:widowControl/>
      <w:tabs>
        <w:tab w:val="num" w:pos="1247"/>
      </w:tabs>
      <w:suppressAutoHyphens/>
      <w:spacing w:before="120" w:line="240" w:lineRule="atLeast"/>
      <w:jc w:val="left"/>
    </w:pPr>
    <w:rPr>
      <w:rFonts w:asciiTheme="majorHAnsi" w:hAnsiTheme="majorHAnsi"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Theme="majorHAnsi" w:hAnsiTheme="majorHAnsi" w:cs="Tahoma"/>
      <w:i/>
      <w:szCs w:val="20"/>
    </w:rPr>
  </w:style>
  <w:style w:type="paragraph" w:customStyle="1" w:styleId="affffffffffffff9">
    <w:name w:val="a"/>
    <w:basedOn w:val="af"/>
    <w:rsid w:val="00DC4954"/>
    <w:pPr>
      <w:widowControl/>
      <w:spacing w:before="120"/>
      <w:ind w:firstLine="720"/>
    </w:pPr>
    <w:rPr>
      <w:rFonts w:asciiTheme="majorHAnsi" w:hAnsiTheme="majorHAnsi" w:cs="Tahoma"/>
      <w:szCs w:val="24"/>
    </w:rPr>
  </w:style>
  <w:style w:type="paragraph" w:customStyle="1" w:styleId="Blockquote">
    <w:name w:val="Blockquote"/>
    <w:basedOn w:val="af"/>
    <w:rsid w:val="00DC4954"/>
    <w:pPr>
      <w:widowControl/>
      <w:spacing w:before="100" w:after="100"/>
      <w:ind w:left="360" w:right="360"/>
      <w:jc w:val="left"/>
    </w:pPr>
    <w:rPr>
      <w:rFonts w:asciiTheme="majorHAnsi" w:hAnsiTheme="majorHAnsi" w:cs="Tahoma"/>
      <w:snapToGrid w:val="0"/>
      <w:szCs w:val="20"/>
    </w:rPr>
  </w:style>
  <w:style w:type="paragraph" w:customStyle="1" w:styleId="2ffe">
    <w:name w:val="Слов.статья 2я строка"/>
    <w:basedOn w:val="af"/>
    <w:rsid w:val="00DC4954"/>
    <w:pPr>
      <w:widowControl/>
      <w:spacing w:line="-220" w:lineRule="auto"/>
    </w:pPr>
    <w:rPr>
      <w:rFonts w:asciiTheme="majorHAnsi" w:hAnsiTheme="majorHAnsi" w:cs="Tahoma"/>
      <w:szCs w:val="20"/>
    </w:rPr>
  </w:style>
  <w:style w:type="paragraph" w:customStyle="1" w:styleId="H3">
    <w:name w:val="H3"/>
    <w:basedOn w:val="af"/>
    <w:next w:val="af"/>
    <w:uiPriority w:val="99"/>
    <w:qFormat/>
    <w:rsid w:val="00DC4954"/>
    <w:pPr>
      <w:keepNext/>
      <w:widowControl/>
      <w:spacing w:before="100" w:after="100"/>
      <w:jc w:val="left"/>
      <w:outlineLvl w:val="3"/>
    </w:pPr>
    <w:rPr>
      <w:rFonts w:asciiTheme="majorHAnsi" w:hAnsiTheme="majorHAnsi" w:cs="Tahoma"/>
      <w:b/>
      <w:snapToGrid w:val="0"/>
      <w:sz w:val="28"/>
      <w:szCs w:val="20"/>
    </w:rPr>
  </w:style>
  <w:style w:type="paragraph" w:customStyle="1" w:styleId="affffffffffffffa">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Theme="majorHAnsi" w:hAnsiTheme="majorHAnsi"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b">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Theme="majorHAnsi" w:hAnsiTheme="majorHAnsi" w:cs="Tahoma"/>
      <w:sz w:val="20"/>
      <w:szCs w:val="24"/>
    </w:rPr>
  </w:style>
  <w:style w:type="paragraph" w:styleId="4f4">
    <w:name w:val="List Bullet 4"/>
    <w:basedOn w:val="af"/>
    <w:locked/>
    <w:rsid w:val="00DC4954"/>
    <w:pPr>
      <w:keepLines/>
      <w:widowControl/>
      <w:spacing w:after="240" w:line="240" w:lineRule="atLeast"/>
      <w:jc w:val="left"/>
    </w:pPr>
    <w:rPr>
      <w:rFonts w:asciiTheme="majorHAnsi" w:hAnsiTheme="majorHAnsi" w:cs="Tahoma"/>
      <w:sz w:val="20"/>
      <w:szCs w:val="24"/>
    </w:rPr>
  </w:style>
  <w:style w:type="paragraph" w:styleId="5c">
    <w:name w:val="List Bullet 5"/>
    <w:basedOn w:val="af"/>
    <w:locked/>
    <w:rsid w:val="00DC4954"/>
    <w:pPr>
      <w:keepLines/>
      <w:widowControl/>
      <w:spacing w:after="240" w:line="240" w:lineRule="atLeast"/>
      <w:jc w:val="left"/>
    </w:pPr>
    <w:rPr>
      <w:rFonts w:asciiTheme="majorHAnsi" w:hAnsiTheme="majorHAnsi" w:cs="Tahoma"/>
      <w:sz w:val="20"/>
      <w:szCs w:val="24"/>
    </w:rPr>
  </w:style>
  <w:style w:type="paragraph" w:customStyle="1" w:styleId="affffffffffffffc">
    <w:name w:val="Таблица текст"/>
    <w:basedOn w:val="af"/>
    <w:rsid w:val="00DC4954"/>
    <w:pPr>
      <w:widowControl/>
      <w:jc w:val="center"/>
    </w:pPr>
    <w:rPr>
      <w:rFonts w:asciiTheme="majorHAnsi" w:hAnsiTheme="majorHAnsi"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Theme="majorHAnsi" w:hAnsiTheme="majorHAnsi"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Theme="majorHAnsi" w:hAnsiTheme="majorHAnsi"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Theme="majorHAnsi" w:hAnsiTheme="majorHAnsi"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Theme="majorHAnsi" w:hAnsiTheme="majorHAnsi"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Theme="majorHAnsi" w:hAnsiTheme="majorHAnsi"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Theme="majorHAnsi" w:hAnsiTheme="majorHAnsi"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Theme="majorHAnsi" w:hAnsiTheme="majorHAnsi" w:cs="Tahoma"/>
      <w:sz w:val="28"/>
      <w:szCs w:val="28"/>
      <w:lang w:val="en-US"/>
    </w:rPr>
  </w:style>
  <w:style w:type="paragraph" w:customStyle="1" w:styleId="affffffffffffffd">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Theme="majorHAnsi" w:hAnsiTheme="majorHAnsi" w:cs="Tahoma"/>
      <w:color w:val="333333"/>
      <w:sz w:val="18"/>
      <w:szCs w:val="18"/>
    </w:rPr>
  </w:style>
  <w:style w:type="paragraph" w:customStyle="1" w:styleId="affffffffffffffe">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0">
    <w:name w:val="2 Основной стиль"/>
    <w:basedOn w:val="afff3"/>
    <w:rsid w:val="00DC4954"/>
    <w:pPr>
      <w:widowControl/>
      <w:spacing w:after="0"/>
      <w:ind w:left="0" w:firstLine="425"/>
    </w:pPr>
    <w:rPr>
      <w:rFonts w:asciiTheme="majorHAnsi" w:hAnsiTheme="majorHAnsi" w:cs="Verdana"/>
      <w:sz w:val="20"/>
      <w:szCs w:val="20"/>
    </w:rPr>
  </w:style>
  <w:style w:type="paragraph" w:customStyle="1" w:styleId="afffffffffffffff0">
    <w:name w:val="Стиль обычного тексат"/>
    <w:basedOn w:val="af"/>
    <w:rsid w:val="00DC4954"/>
    <w:pPr>
      <w:widowControl/>
      <w:ind w:firstLine="709"/>
    </w:pPr>
    <w:rPr>
      <w:rFonts w:asciiTheme="majorHAnsi" w:hAnsiTheme="majorHAnsi" w:cs="Tahoma"/>
      <w:szCs w:val="24"/>
    </w:rPr>
  </w:style>
  <w:style w:type="paragraph" w:customStyle="1" w:styleId="2fff1">
    <w:name w:val="Выделение текста_2К"/>
    <w:link w:val="2fff2"/>
    <w:rsid w:val="00DC4954"/>
    <w:pPr>
      <w:ind w:firstLine="425"/>
      <w:jc w:val="both"/>
    </w:pPr>
    <w:rPr>
      <w:rFonts w:ascii="Verdana" w:hAnsi="Verdana" w:cs="Verdana"/>
      <w:b/>
      <w:bCs/>
      <w:i/>
      <w:iCs/>
      <w:color w:val="1F4138"/>
      <w:sz w:val="24"/>
      <w:szCs w:val="24"/>
    </w:rPr>
  </w:style>
  <w:style w:type="character" w:customStyle="1" w:styleId="2fff2">
    <w:name w:val="Выделение текста_2К Знак"/>
    <w:link w:val="2fff1"/>
    <w:locked/>
    <w:rsid w:val="00DC4954"/>
    <w:rPr>
      <w:rFonts w:ascii="Verdana" w:hAnsi="Verdana" w:cs="Verdana"/>
      <w:b/>
      <w:bCs/>
      <w:i/>
      <w:iCs/>
      <w:color w:val="1F4138"/>
      <w:sz w:val="24"/>
      <w:szCs w:val="24"/>
    </w:rPr>
  </w:style>
  <w:style w:type="paragraph" w:customStyle="1" w:styleId="mt">
    <w:name w:val="mt"/>
    <w:basedOn w:val="af"/>
    <w:rsid w:val="00DC4954"/>
    <w:pPr>
      <w:widowControl/>
      <w:spacing w:before="100" w:beforeAutospacing="1" w:after="100" w:afterAutospacing="1"/>
      <w:jc w:val="left"/>
    </w:pPr>
    <w:rPr>
      <w:rFonts w:asciiTheme="majorHAnsi" w:hAnsiTheme="majorHAnsi"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1">
    <w:name w:val="Анатолий"/>
    <w:basedOn w:val="af"/>
    <w:rsid w:val="00DC4954"/>
    <w:pPr>
      <w:widowControl/>
      <w:jc w:val="center"/>
    </w:pPr>
    <w:rPr>
      <w:rFonts w:asciiTheme="majorHAnsi" w:hAnsiTheme="majorHAnsi"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2">
    <w:name w:val="Стиль для схем"/>
    <w:basedOn w:val="af"/>
    <w:rsid w:val="00DC4954"/>
    <w:pPr>
      <w:widowControl/>
      <w:jc w:val="center"/>
    </w:pPr>
    <w:rPr>
      <w:rFonts w:asciiTheme="majorHAnsi" w:hAnsiTheme="majorHAnsi"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Theme="majorHAnsi" w:hAnsiTheme="majorHAnsi" w:cs="Tahoma"/>
      <w:szCs w:val="24"/>
    </w:rPr>
  </w:style>
  <w:style w:type="paragraph" w:customStyle="1" w:styleId="afffffffffffffff3">
    <w:name w:val="Список не нумерованный"/>
    <w:basedOn w:val="af"/>
    <w:autoRedefine/>
    <w:rsid w:val="00DC4954"/>
    <w:pPr>
      <w:widowControl/>
    </w:pPr>
    <w:rPr>
      <w:rFonts w:asciiTheme="majorHAnsi" w:hAnsiTheme="majorHAnsi" w:cs="Tahoma"/>
      <w:szCs w:val="24"/>
    </w:rPr>
  </w:style>
  <w:style w:type="paragraph" w:customStyle="1" w:styleId="afffffffffffffff4">
    <w:name w:val="Текст табл лево б/абз"/>
    <w:basedOn w:val="afffffffffffffff5"/>
    <w:rsid w:val="00DC4954"/>
    <w:pPr>
      <w:ind w:left="0" w:right="0"/>
    </w:pPr>
  </w:style>
  <w:style w:type="paragraph" w:customStyle="1" w:styleId="afffffffffffffff5">
    <w:name w:val="Текст таблиц лево"/>
    <w:basedOn w:val="af"/>
    <w:rsid w:val="00DC4954"/>
    <w:pPr>
      <w:widowControl/>
      <w:ind w:left="57" w:right="57"/>
      <w:jc w:val="left"/>
    </w:pPr>
    <w:rPr>
      <w:rFonts w:asciiTheme="majorHAnsi" w:hAnsiTheme="majorHAnsi" w:cs="Tahoma"/>
      <w:sz w:val="20"/>
      <w:szCs w:val="20"/>
    </w:rPr>
  </w:style>
  <w:style w:type="paragraph" w:customStyle="1" w:styleId="afffffffffffffff6">
    <w:name w:val="Текст табл центр б/абз"/>
    <w:basedOn w:val="afffffffffffffff7"/>
    <w:rsid w:val="00DC4954"/>
    <w:pPr>
      <w:ind w:left="0" w:right="0"/>
    </w:pPr>
  </w:style>
  <w:style w:type="paragraph" w:customStyle="1" w:styleId="afffffffffffffff7">
    <w:name w:val="Текст таблиц центр"/>
    <w:basedOn w:val="afffffffffffffff5"/>
    <w:rsid w:val="00DC4954"/>
    <w:pPr>
      <w:jc w:val="center"/>
    </w:pPr>
  </w:style>
  <w:style w:type="paragraph" w:customStyle="1" w:styleId="afffffffffffffff8">
    <w:name w:val="Текст таблиц право"/>
    <w:basedOn w:val="af"/>
    <w:rsid w:val="00DC4954"/>
    <w:pPr>
      <w:widowControl/>
      <w:ind w:left="57" w:right="57"/>
      <w:jc w:val="right"/>
    </w:pPr>
    <w:rPr>
      <w:rFonts w:asciiTheme="majorHAnsi" w:hAnsiTheme="majorHAnsi"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Theme="majorHAnsi" w:hAnsiTheme="majorHAnsi" w:cs="Tahoma"/>
      <w:color w:val="000000"/>
      <w:szCs w:val="24"/>
    </w:rPr>
  </w:style>
  <w:style w:type="paragraph" w:customStyle="1" w:styleId="afffffffffffffff9">
    <w:name w:val="отчет текст"/>
    <w:basedOn w:val="af"/>
    <w:rsid w:val="00DC4954"/>
    <w:pPr>
      <w:spacing w:before="120"/>
    </w:pPr>
    <w:rPr>
      <w:rFonts w:asciiTheme="majorHAnsi" w:hAnsiTheme="majorHAnsi"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a">
    <w:name w:val="Стиль_название таблиц"/>
    <w:basedOn w:val="af8"/>
    <w:autoRedefine/>
    <w:rsid w:val="00DC4954"/>
    <w:pPr>
      <w:widowControl/>
      <w:spacing w:before="120" w:after="0"/>
      <w:ind w:left="0"/>
    </w:pPr>
    <w:rPr>
      <w:rFonts w:asciiTheme="majorHAnsi" w:hAnsiTheme="majorHAnsi"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b">
    <w:name w:val="Выделиние внутри подраздела"/>
    <w:basedOn w:val="af"/>
    <w:next w:val="af"/>
    <w:rsid w:val="00DC4954"/>
    <w:pPr>
      <w:widowControl/>
      <w:spacing w:before="120"/>
      <w:ind w:firstLine="425"/>
    </w:pPr>
    <w:rPr>
      <w:rFonts w:asciiTheme="majorHAnsi" w:hAnsiTheme="majorHAnsi" w:cs="Tahoma"/>
      <w:b/>
      <w:bCs/>
      <w:color w:val="1F4138"/>
      <w:szCs w:val="24"/>
    </w:rPr>
  </w:style>
  <w:style w:type="paragraph" w:customStyle="1" w:styleId="ma0">
    <w:name w:val="ma"/>
    <w:basedOn w:val="af"/>
    <w:rsid w:val="00DC4954"/>
    <w:pPr>
      <w:widowControl/>
      <w:ind w:firstLine="360"/>
    </w:pPr>
    <w:rPr>
      <w:rFonts w:asciiTheme="majorHAnsi" w:hAnsiTheme="majorHAnsi" w:cs="Tahoma"/>
      <w:szCs w:val="24"/>
    </w:rPr>
  </w:style>
  <w:style w:type="paragraph" w:customStyle="1" w:styleId="afffffffffffffffc">
    <w:name w:val="Заголовок раздела"/>
    <w:basedOn w:val="16"/>
    <w:next w:val="affffffffffffff5"/>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Theme="majorHAnsi" w:hAnsiTheme="majorHAnsi" w:cs="Tahoma"/>
      <w:szCs w:val="24"/>
    </w:rPr>
  </w:style>
  <w:style w:type="paragraph" w:customStyle="1" w:styleId="a60">
    <w:name w:val="a6"/>
    <w:basedOn w:val="af"/>
    <w:rsid w:val="00DC4954"/>
    <w:pPr>
      <w:widowControl/>
      <w:ind w:left="57" w:right="57"/>
      <w:jc w:val="left"/>
    </w:pPr>
    <w:rPr>
      <w:rFonts w:asciiTheme="majorHAnsi" w:hAnsiTheme="majorHAnsi" w:cs="Tahoma"/>
      <w:sz w:val="20"/>
      <w:szCs w:val="20"/>
    </w:rPr>
  </w:style>
  <w:style w:type="paragraph" w:customStyle="1" w:styleId="a20">
    <w:name w:val="a2"/>
    <w:basedOn w:val="af"/>
    <w:rsid w:val="00DC4954"/>
    <w:pPr>
      <w:keepNext/>
      <w:widowControl/>
      <w:autoSpaceDN w:val="0"/>
      <w:spacing w:before="100" w:after="100"/>
      <w:jc w:val="left"/>
    </w:pPr>
    <w:rPr>
      <w:rFonts w:asciiTheme="majorHAnsi" w:hAnsiTheme="majorHAnsi" w:cs="Tahoma"/>
      <w:color w:val="1F4138"/>
      <w:sz w:val="20"/>
      <w:szCs w:val="20"/>
    </w:rPr>
  </w:style>
  <w:style w:type="paragraph" w:customStyle="1" w:styleId="afffffffffffffffd">
    <w:name w:val="Фото"/>
    <w:basedOn w:val="af"/>
    <w:next w:val="af6"/>
    <w:rsid w:val="00DC4954"/>
    <w:pPr>
      <w:widowControl/>
      <w:tabs>
        <w:tab w:val="left" w:pos="1134"/>
        <w:tab w:val="num" w:pos="1572"/>
      </w:tabs>
      <w:spacing w:before="120" w:after="120"/>
      <w:ind w:left="567" w:hanging="283"/>
      <w:jc w:val="center"/>
    </w:pPr>
    <w:rPr>
      <w:rFonts w:asciiTheme="majorHAnsi" w:hAnsiTheme="majorHAnsi" w:cs="Tahoma"/>
      <w:i/>
      <w:iCs/>
    </w:rPr>
  </w:style>
  <w:style w:type="paragraph" w:customStyle="1" w:styleId="afffffffffffffffe">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Theme="majorHAnsi" w:hAnsiTheme="majorHAnsi" w:cs="Tahoma"/>
      <w:szCs w:val="24"/>
    </w:rPr>
  </w:style>
  <w:style w:type="paragraph" w:customStyle="1" w:styleId="affffffffffffffff">
    <w:name w:val="РисунокНазвание"/>
    <w:basedOn w:val="af"/>
    <w:rsid w:val="00DC4954"/>
    <w:pPr>
      <w:widowControl/>
      <w:spacing w:before="100" w:after="100"/>
      <w:jc w:val="center"/>
    </w:pPr>
    <w:rPr>
      <w:rFonts w:asciiTheme="majorHAnsi" w:hAnsiTheme="majorHAnsi" w:cs="Tahoma"/>
      <w:i/>
      <w:iCs/>
      <w:color w:val="003300"/>
      <w:sz w:val="20"/>
      <w:szCs w:val="20"/>
    </w:rPr>
  </w:style>
  <w:style w:type="paragraph" w:customStyle="1" w:styleId="affffffffffffffff0">
    <w:name w:val="ТаблицаНазвание"/>
    <w:basedOn w:val="af"/>
    <w:rsid w:val="00DC4954"/>
    <w:pPr>
      <w:keepNext/>
      <w:widowControl/>
      <w:spacing w:before="100" w:after="100"/>
      <w:jc w:val="left"/>
    </w:pPr>
    <w:rPr>
      <w:rFonts w:asciiTheme="majorHAnsi" w:hAnsiTheme="majorHAnsi" w:cs="Tahoma"/>
      <w:color w:val="1F4138"/>
      <w:sz w:val="20"/>
      <w:szCs w:val="20"/>
    </w:rPr>
  </w:style>
  <w:style w:type="paragraph" w:customStyle="1" w:styleId="affffffffffffffff1">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Theme="majorHAnsi" w:hAnsiTheme="majorHAnsi" w:cs="Tahoma"/>
      <w:i/>
      <w:iCs/>
    </w:rPr>
  </w:style>
  <w:style w:type="paragraph" w:customStyle="1" w:styleId="affffffffffffffff2">
    <w:name w:val="ОбычныйПодзаголовок"/>
    <w:basedOn w:val="af"/>
    <w:rsid w:val="00DC4954"/>
    <w:pPr>
      <w:keepNext/>
      <w:widowControl/>
      <w:tabs>
        <w:tab w:val="left" w:pos="540"/>
        <w:tab w:val="right" w:pos="9072"/>
      </w:tabs>
      <w:spacing w:before="120"/>
      <w:ind w:firstLine="425"/>
    </w:pPr>
    <w:rPr>
      <w:rFonts w:asciiTheme="majorHAnsi" w:hAnsiTheme="majorHAnsi" w:cs="Tahoma"/>
      <w:b/>
      <w:bCs/>
      <w:szCs w:val="24"/>
    </w:rPr>
  </w:style>
  <w:style w:type="paragraph" w:customStyle="1" w:styleId="affffffffffffffff3">
    <w:name w:val="Формулы"/>
    <w:basedOn w:val="afff3"/>
    <w:rsid w:val="00DC4954"/>
    <w:pPr>
      <w:widowControl/>
      <w:spacing w:after="0"/>
      <w:ind w:left="0"/>
      <w:jc w:val="center"/>
    </w:pPr>
    <w:rPr>
      <w:rFonts w:asciiTheme="majorHAnsi" w:hAnsiTheme="majorHAnsi" w:cs="Verdana"/>
      <w:szCs w:val="24"/>
    </w:rPr>
  </w:style>
  <w:style w:type="paragraph" w:customStyle="1" w:styleId="consnormal0">
    <w:name w:val="consnormal"/>
    <w:basedOn w:val="af"/>
    <w:rsid w:val="00DC4954"/>
    <w:pPr>
      <w:widowControl/>
      <w:spacing w:before="64" w:after="64"/>
      <w:jc w:val="left"/>
    </w:pPr>
    <w:rPr>
      <w:rFonts w:asciiTheme="majorHAnsi" w:hAnsiTheme="majorHAnsi" w:cs="Tahoma"/>
      <w:szCs w:val="24"/>
    </w:rPr>
  </w:style>
  <w:style w:type="paragraph" w:customStyle="1" w:styleId="af10">
    <w:name w:val="af1"/>
    <w:basedOn w:val="af"/>
    <w:rsid w:val="00DC4954"/>
    <w:pPr>
      <w:widowControl/>
      <w:autoSpaceDN w:val="0"/>
      <w:ind w:firstLine="425"/>
    </w:pPr>
    <w:rPr>
      <w:rFonts w:asciiTheme="majorHAnsi" w:hAnsiTheme="majorHAnsi" w:cs="Tahoma"/>
      <w:szCs w:val="24"/>
    </w:rPr>
  </w:style>
  <w:style w:type="paragraph" w:customStyle="1" w:styleId="af40">
    <w:name w:val="af4"/>
    <w:basedOn w:val="af"/>
    <w:rsid w:val="00DC4954"/>
    <w:pPr>
      <w:widowControl/>
      <w:autoSpaceDN w:val="0"/>
      <w:spacing w:before="120"/>
      <w:ind w:firstLine="425"/>
    </w:pPr>
    <w:rPr>
      <w:rFonts w:asciiTheme="majorHAnsi" w:hAnsiTheme="majorHAnsi"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cs="Verdana"/>
      <w:sz w:val="24"/>
      <w:szCs w:val="24"/>
    </w:rPr>
  </w:style>
  <w:style w:type="character" w:customStyle="1" w:styleId="2fff4">
    <w:name w:val="Маркированный список_2К Знак"/>
    <w:link w:val="2fff3"/>
    <w:locked/>
    <w:rsid w:val="00DC4954"/>
    <w:rPr>
      <w:rFonts w:ascii="Verdana" w:hAnsi="Verdana" w:cs="Verdana"/>
      <w:sz w:val="24"/>
      <w:szCs w:val="24"/>
    </w:rPr>
  </w:style>
  <w:style w:type="character" w:customStyle="1" w:styleId="afffffffffff">
    <w:name w:val="Сноска Знак"/>
    <w:link w:val="affffffffffe"/>
    <w:locked/>
    <w:rsid w:val="00DC4954"/>
    <w:rPr>
      <w:rFonts w:ascii="Journal" w:hAnsi="Journal" w:cs="Verdana"/>
      <w:snapToGrid w:val="0"/>
      <w:sz w:val="16"/>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Theme="majorHAnsi" w:hAnsiTheme="majorHAnsi"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4">
    <w:name w:val="Обычный + По ширине"/>
    <w:aliases w:val="Первая строка:  1,27 см,Обычный + Tahoma,полужирный,все прописные,По центру,27 ..."/>
    <w:basedOn w:val="af"/>
    <w:rsid w:val="00DC4954"/>
    <w:pPr>
      <w:widowControl/>
      <w:ind w:firstLine="720"/>
    </w:pPr>
    <w:rPr>
      <w:rFonts w:asciiTheme="majorHAnsi" w:hAnsiTheme="majorHAnsi"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Theme="majorHAnsi" w:hAnsiTheme="majorHAnsi"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Theme="majorHAnsi" w:hAnsiTheme="majorHAnsi"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Theme="majorHAnsi" w:hAnsiTheme="majorHAnsi" w:cs="Tahoma"/>
      <w:b/>
      <w:spacing w:val="15"/>
      <w:szCs w:val="24"/>
      <w:lang w:eastAsia="en-US" w:bidi="en-US"/>
    </w:rPr>
  </w:style>
  <w:style w:type="character" w:customStyle="1" w:styleId="4f5">
    <w:name w:val="Подзаголовок 4 Знак"/>
    <w:link w:val="42"/>
    <w:rsid w:val="00DC4954"/>
    <w:rPr>
      <w:rFonts w:asciiTheme="majorHAnsi" w:hAnsiTheme="majorHAnsi"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5">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6">
    <w:name w:val="Основной по центру"/>
    <w:basedOn w:val="afff3"/>
    <w:next w:val="afff3"/>
    <w:rsid w:val="00DC4954"/>
    <w:rPr>
      <w:rFonts w:asciiTheme="majorHAnsi" w:hAnsiTheme="majorHAnsi"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7">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8">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9">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a">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b">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c">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d">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e">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0">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1">
    <w:name w:val="Знак формулы"/>
    <w:rsid w:val="00DC4954"/>
    <w:rPr>
      <w:rFonts w:ascii="Times New Roman" w:hAnsi="Times New Roman" w:cs="Verdana"/>
      <w:b/>
      <w:bCs/>
      <w:dstrike w:val="0"/>
      <w:noProof/>
      <w:sz w:val="24"/>
      <w:lang w:val="en-US" w:eastAsia="en-US" w:bidi="ar-SA"/>
    </w:rPr>
  </w:style>
  <w:style w:type="paragraph" w:customStyle="1" w:styleId="afffffffffffffffff2">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3">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4">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5">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bCs w:val="0"/>
      <w:i w:val="0"/>
      <w:iCs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6">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7">
    <w:name w:val="Обычный отчетный Знак Знак"/>
    <w:rsid w:val="00DC4954"/>
    <w:rPr>
      <w:rFonts w:ascii="Verdana" w:hAnsi="Verdana" w:cs="Verdana"/>
      <w:sz w:val="24"/>
      <w:szCs w:val="24"/>
      <w:lang w:val="ru-RU" w:eastAsia="ru-RU" w:bidi="ar-SA"/>
    </w:rPr>
  </w:style>
  <w:style w:type="paragraph" w:customStyle="1" w:styleId="afffffffffffffffff8">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9">
    <w:name w:val="Табличный по центру Знак"/>
    <w:rsid w:val="00DC4954"/>
    <w:rPr>
      <w:rFonts w:ascii="Verdana" w:hAnsi="Verdana" w:cs="Verdana"/>
      <w:szCs w:val="24"/>
      <w:lang w:val="ru-RU" w:eastAsia="ru-RU" w:bidi="ar-SA"/>
    </w:rPr>
  </w:style>
  <w:style w:type="paragraph" w:customStyle="1" w:styleId="afffffffffffffffffa">
    <w:name w:val="Табличный левый"/>
    <w:basedOn w:val="afffffffffffffffff8"/>
    <w:rsid w:val="00DC4954"/>
    <w:pPr>
      <w:jc w:val="left"/>
    </w:pPr>
  </w:style>
  <w:style w:type="character" w:customStyle="1" w:styleId="afffffffffffffffffb">
    <w:name w:val="Табличный левый Знак"/>
    <w:rsid w:val="00DC4954"/>
    <w:rPr>
      <w:rFonts w:ascii="Verdana" w:hAnsi="Verdana" w:cs="Verdana"/>
      <w:szCs w:val="24"/>
      <w:lang w:val="ru-RU" w:eastAsia="ru-RU" w:bidi="ar-SA"/>
    </w:rPr>
  </w:style>
  <w:style w:type="paragraph" w:customStyle="1" w:styleId="afffffffffffffffffc">
    <w:name w:val="Табличный заголовок"/>
    <w:basedOn w:val="afffffffffffffffffa"/>
    <w:rsid w:val="00DC4954"/>
    <w:pPr>
      <w:jc w:val="center"/>
    </w:pPr>
    <w:rPr>
      <w:b/>
    </w:rPr>
  </w:style>
  <w:style w:type="character" w:customStyle="1" w:styleId="afffffffffffffffffd">
    <w:name w:val="Обычный отчетный Знак Знак Знак"/>
    <w:rsid w:val="00DC4954"/>
    <w:rPr>
      <w:rFonts w:ascii="Verdana" w:hAnsi="Verdana" w:cs="Verdana"/>
      <w:sz w:val="24"/>
      <w:szCs w:val="24"/>
      <w:lang w:val="ru-RU" w:eastAsia="ru-RU" w:bidi="ar-SA"/>
    </w:rPr>
  </w:style>
  <w:style w:type="paragraph" w:customStyle="1" w:styleId="afffffffffffffffffe">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0">
    <w:name w:val="Отчетный жирный с отступом Знак Знак"/>
    <w:basedOn w:val="1270"/>
    <w:rsid w:val="00DC4954"/>
    <w:rPr>
      <w:b/>
      <w:szCs w:val="24"/>
    </w:rPr>
  </w:style>
  <w:style w:type="character" w:customStyle="1" w:styleId="affffffffffffffffff1">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2">
    <w:name w:val="Closing"/>
    <w:basedOn w:val="af"/>
    <w:link w:val="affffffffffffffffff3"/>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3">
    <w:name w:val="Прощание Знак"/>
    <w:basedOn w:val="af0"/>
    <w:link w:val="affffffffffffffffff2"/>
    <w:rsid w:val="00DC4954"/>
    <w:rPr>
      <w:rFonts w:ascii="Cambria" w:hAnsi="Cambria" w:cs="Verdana"/>
      <w:b/>
      <w:bCs/>
      <w:caps/>
      <w:sz w:val="28"/>
      <w:szCs w:val="28"/>
      <w:lang w:val="en-US" w:eastAsia="en-US" w:bidi="en-US"/>
    </w:rPr>
  </w:style>
  <w:style w:type="paragraph" w:customStyle="1" w:styleId="affffffffffffffffff4">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5">
    <w:name w:val="Название объекта.Название таблицы"/>
    <w:basedOn w:val="af"/>
    <w:next w:val="af"/>
    <w:rsid w:val="00DC4954"/>
    <w:pPr>
      <w:widowControl/>
      <w:spacing w:after="200" w:line="252" w:lineRule="auto"/>
      <w:jc w:val="center"/>
    </w:pPr>
    <w:rPr>
      <w:rFonts w:asciiTheme="majorHAnsi" w:eastAsia="Tahoma" w:hAnsiTheme="majorHAnsi" w:cs="Courier New"/>
      <w:b/>
      <w:lang w:eastAsia="en-US" w:bidi="en-US"/>
    </w:rPr>
  </w:style>
  <w:style w:type="paragraph" w:customStyle="1" w:styleId="affffffffffffffffff6">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7">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8">
    <w:name w:val="Обычный отчетный (жирный) Знак"/>
    <w:basedOn w:val="1ffff8"/>
    <w:rsid w:val="00DC4954"/>
    <w:rPr>
      <w:b/>
      <w:bCs/>
    </w:rPr>
  </w:style>
  <w:style w:type="character" w:customStyle="1" w:styleId="affffffffffffffffff9">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a">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b">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a"/>
    <w:rsid w:val="00DC4954"/>
    <w:pPr>
      <w:keepNext w:val="0"/>
      <w:widowControl/>
      <w:pBdr>
        <w:bottom w:val="dotted" w:sz="4" w:space="1" w:color="943634"/>
      </w:pBdr>
      <w:spacing w:after="80" w:line="252" w:lineRule="auto"/>
      <w:jc w:val="center"/>
    </w:pPr>
    <w:rPr>
      <w:rFonts w:ascii="Cambria" w:eastAsia="Arial Unicode MS" w:hAnsi="Cambria"/>
      <w:b w:val="0"/>
      <w:bCs w:val="0"/>
      <w:caps/>
      <w:color w:val="622423"/>
      <w:spacing w:val="10"/>
      <w:sz w:val="20"/>
      <w:szCs w:val="24"/>
      <w:lang w:eastAsia="en-US" w:bidi="en-US"/>
    </w:rPr>
  </w:style>
  <w:style w:type="paragraph" w:styleId="affffffffffffffffffc">
    <w:name w:val="Note Heading"/>
    <w:basedOn w:val="af"/>
    <w:next w:val="af"/>
    <w:link w:val="affffffffffffffffffd"/>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d">
    <w:name w:val="Заголовок записки Знак"/>
    <w:basedOn w:val="af0"/>
    <w:link w:val="affffffffffffffffffc"/>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a"/>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e">
    <w:name w:val="Задание на оценку"/>
    <w:basedOn w:val="afffffffffffffffff8"/>
    <w:rsid w:val="00DC4954"/>
    <w:rPr>
      <w:sz w:val="18"/>
      <w:szCs w:val="18"/>
    </w:rPr>
  </w:style>
  <w:style w:type="paragraph" w:customStyle="1" w:styleId="afffffffffffffffffff">
    <w:name w:val="Задание на оценку табл"/>
    <w:basedOn w:val="affffffffffffffffffe"/>
    <w:rsid w:val="00DC4954"/>
    <w:pPr>
      <w:jc w:val="left"/>
    </w:pPr>
    <w:rPr>
      <w:sz w:val="24"/>
      <w:szCs w:val="24"/>
    </w:rPr>
  </w:style>
  <w:style w:type="paragraph" w:customStyle="1" w:styleId="afffffffffffffffffff0">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1">
    <w:name w:val="Обычный отчетный (жирный)"/>
    <w:basedOn w:val="affffffffffffffffffa"/>
    <w:rsid w:val="00DC4954"/>
  </w:style>
  <w:style w:type="paragraph" w:customStyle="1" w:styleId="afffffffffffffffffff2">
    <w:name w:val="Обычный отчетный (мигание)"/>
    <w:basedOn w:val="affffffffffffffffffa"/>
    <w:rsid w:val="00DC4954"/>
  </w:style>
  <w:style w:type="character" w:customStyle="1" w:styleId="afffffffffffffffffff3">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4">
    <w:name w:val="Обычный отчетный (муравьи)"/>
    <w:basedOn w:val="affffffffffffffffffa"/>
    <w:rsid w:val="00DC4954"/>
  </w:style>
  <w:style w:type="character" w:customStyle="1" w:styleId="afffffffffffffffffff5">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6">
    <w:name w:val="Обычный отчетный (скрытый)"/>
    <w:basedOn w:val="affffffffffffffffffa"/>
    <w:rsid w:val="00DC4954"/>
  </w:style>
  <w:style w:type="character" w:customStyle="1" w:styleId="afffffffffffffffffff7">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8">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9">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a">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b">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c">
    <w:name w:val="Абзац Знак Знак"/>
    <w:rsid w:val="00DC4954"/>
    <w:rPr>
      <w:rFonts w:ascii="Verdana" w:hAnsi="Verdana" w:cs="Verdana"/>
      <w:sz w:val="24"/>
      <w:szCs w:val="24"/>
      <w:lang w:val="ru-RU" w:eastAsia="ru-RU" w:bidi="ar-SA"/>
    </w:rPr>
  </w:style>
  <w:style w:type="character" w:customStyle="1" w:styleId="afffffffffffffffffffd">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e">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0">
    <w:name w:val="Название рисунков"/>
    <w:basedOn w:val="afffffffffffffffffffe"/>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1">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2">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Theme="majorHAnsi" w:hAnsiTheme="majorHAnsi"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3">
    <w:name w:val="Обычный по центру"/>
    <w:basedOn w:val="affffffffffffffffffff4"/>
    <w:rsid w:val="00DC4954"/>
    <w:pPr>
      <w:jc w:val="center"/>
    </w:pPr>
  </w:style>
  <w:style w:type="paragraph" w:customStyle="1" w:styleId="affffffffffffffffffff4">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5">
    <w:name w:val="Жирный по центру"/>
    <w:basedOn w:val="affffffffffffffffffff3"/>
    <w:rsid w:val="00DC4954"/>
    <w:rPr>
      <w:b/>
    </w:rPr>
  </w:style>
  <w:style w:type="paragraph" w:customStyle="1" w:styleId="affffffffffffffffffff6">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7">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8">
    <w:name w:val="Intense Quote"/>
    <w:basedOn w:val="af"/>
    <w:next w:val="af"/>
    <w:link w:val="affffffffffffffffffff9"/>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9">
    <w:name w:val="Выделенная цитата Знак"/>
    <w:basedOn w:val="af0"/>
    <w:link w:val="affffffffffffffffffff8"/>
    <w:uiPriority w:val="30"/>
    <w:rsid w:val="00DC4954"/>
    <w:rPr>
      <w:rFonts w:ascii="Cambria" w:hAnsi="Cambria" w:cs="Verdana"/>
      <w:caps/>
      <w:color w:val="622423"/>
      <w:spacing w:val="5"/>
      <w:lang w:val="en-US" w:eastAsia="en-US" w:bidi="en-US"/>
    </w:rPr>
  </w:style>
  <w:style w:type="character" w:styleId="affffffffffffffffffffa">
    <w:name w:val="Subtle Emphasis"/>
    <w:uiPriority w:val="19"/>
    <w:qFormat/>
    <w:rsid w:val="00DC4954"/>
    <w:rPr>
      <w:i/>
      <w:iCs/>
    </w:rPr>
  </w:style>
  <w:style w:type="character" w:styleId="affffffffffffffffffffb">
    <w:name w:val="Intense Emphasis"/>
    <w:uiPriority w:val="21"/>
    <w:qFormat/>
    <w:rsid w:val="00DC4954"/>
    <w:rPr>
      <w:i/>
      <w:iCs/>
      <w:caps/>
      <w:spacing w:val="10"/>
      <w:sz w:val="20"/>
      <w:szCs w:val="20"/>
    </w:rPr>
  </w:style>
  <w:style w:type="character" w:styleId="affffffffffffffffffffc">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d">
    <w:name w:val="Intense Reference"/>
    <w:uiPriority w:val="32"/>
    <w:qFormat/>
    <w:rsid w:val="00DC4954"/>
    <w:rPr>
      <w:rFonts w:ascii="Calibri" w:eastAsia="Times New Roman" w:hAnsi="Calibri" w:cs="Times New Roman"/>
      <w:b/>
      <w:bCs/>
      <w:i/>
      <w:iCs/>
      <w:color w:val="622423"/>
    </w:rPr>
  </w:style>
  <w:style w:type="character" w:styleId="affffffffffffffffffffe">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Theme="majorHAnsi" w:hAnsiTheme="majorHAnsi" w:cs="Tahoma"/>
      <w:b/>
      <w:szCs w:val="20"/>
    </w:rPr>
  </w:style>
  <w:style w:type="paragraph" w:customStyle="1" w:styleId="afffffffffffffffffffff">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Theme="majorHAnsi" w:hAnsiTheme="majorHAnsi"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Theme="majorHAnsi" w:hAnsiTheme="majorHAnsi"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Theme="majorHAnsi" w:hAnsiTheme="majorHAnsi"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Theme="majorHAnsi" w:hAnsiTheme="majorHAnsi"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Theme="majorHAnsi" w:hAnsiTheme="majorHAnsi"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Theme="majorHAnsi" w:hAnsiTheme="majorHAnsi"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Theme="majorHAnsi" w:hAnsiTheme="majorHAnsi" w:cs="Tahoma"/>
      <w:b/>
      <w:szCs w:val="20"/>
    </w:rPr>
  </w:style>
  <w:style w:type="paragraph" w:customStyle="1" w:styleId="afffffffffffffffffffff0">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1">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2">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3">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Theme="majorHAnsi" w:hAnsiTheme="majorHAnsi" w:cs="Tahoma"/>
      <w:szCs w:val="20"/>
    </w:rPr>
  </w:style>
  <w:style w:type="paragraph" w:customStyle="1" w:styleId="afffffffffffffffffffff4">
    <w:name w:val="Обычный КИМ"/>
    <w:basedOn w:val="af6"/>
    <w:rsid w:val="00DC4954"/>
    <w:pPr>
      <w:widowControl/>
      <w:spacing w:before="0" w:after="120"/>
      <w:ind w:left="0" w:firstLine="709"/>
    </w:pPr>
    <w:rPr>
      <w:rFonts w:ascii="Arial" w:hAnsi="Arial" w:cs="Verdana"/>
      <w:szCs w:val="20"/>
    </w:rPr>
  </w:style>
  <w:style w:type="paragraph" w:customStyle="1" w:styleId="sttext2">
    <w:name w:val="sttext2"/>
    <w:basedOn w:val="af"/>
    <w:rsid w:val="00DC4954"/>
    <w:pPr>
      <w:widowControl/>
      <w:spacing w:after="100" w:afterAutospacing="1"/>
    </w:pPr>
    <w:rPr>
      <w:rFonts w:asciiTheme="majorHAnsi" w:eastAsia="Arial Unicode MS" w:hAnsiTheme="majorHAnsi"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5">
    <w:name w:val="Нижний колонтитул.Нижний колонтитул"/>
    <w:basedOn w:val="af"/>
    <w:rsid w:val="00DC4954"/>
    <w:pPr>
      <w:widowControl/>
      <w:tabs>
        <w:tab w:val="center" w:pos="4153"/>
        <w:tab w:val="right" w:pos="8306"/>
      </w:tabs>
      <w:jc w:val="left"/>
    </w:pPr>
    <w:rPr>
      <w:rFonts w:asciiTheme="majorHAnsi" w:hAnsiTheme="majorHAnsi"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Theme="majorHAnsi" w:hAnsiTheme="majorHAnsi"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Theme="majorHAnsi" w:hAnsiTheme="majorHAnsi"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Theme="majorHAnsi" w:hAnsiTheme="majorHAnsi"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Theme="majorHAnsi" w:hAnsiTheme="majorHAnsi"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Theme="majorHAnsi" w:hAnsiTheme="majorHAnsi"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Theme="majorHAnsi" w:hAnsiTheme="majorHAnsi"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Theme="majorHAnsi" w:hAnsiTheme="majorHAnsi"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Theme="majorHAnsi" w:hAnsiTheme="majorHAnsi"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Theme="majorHAnsi" w:hAnsiTheme="majorHAnsi"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Theme="majorHAnsi" w:hAnsiTheme="majorHAnsi"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Theme="majorHAnsi" w:hAnsiTheme="majorHAnsi"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Theme="majorHAnsi" w:hAnsiTheme="majorHAnsi"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Theme="majorHAnsi" w:hAnsiTheme="majorHAnsi"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Theme="majorHAnsi" w:hAnsiTheme="majorHAnsi"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Theme="majorHAnsi" w:hAnsiTheme="majorHAnsi"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Theme="majorHAnsi" w:hAnsiTheme="majorHAnsi"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Theme="majorHAnsi" w:hAnsiTheme="majorHAnsi"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Theme="majorHAnsi" w:hAnsiTheme="majorHAnsi" w:cs="Tahoma"/>
      <w:sz w:val="20"/>
      <w:szCs w:val="20"/>
    </w:rPr>
  </w:style>
  <w:style w:type="paragraph" w:customStyle="1" w:styleId="afffffffffffffffffffff6">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7">
    <w:name w:val="знак сноски"/>
    <w:rsid w:val="00DC4954"/>
    <w:rPr>
      <w:rFonts w:ascii="Verdana" w:hAnsi="Verdana" w:cs="Verdana"/>
      <w:i/>
      <w:vertAlign w:val="superscript"/>
      <w:lang w:val="en-US" w:eastAsia="en-US" w:bidi="ar-SA"/>
    </w:rPr>
  </w:style>
  <w:style w:type="paragraph" w:customStyle="1" w:styleId="afffffffffffffffffffff8">
    <w:name w:val="адрес"/>
    <w:basedOn w:val="af"/>
    <w:rsid w:val="00DC4954"/>
    <w:pPr>
      <w:widowControl/>
      <w:spacing w:before="1800" w:after="240"/>
      <w:jc w:val="right"/>
    </w:pPr>
    <w:rPr>
      <w:rFonts w:asciiTheme="majorHAnsi" w:hAnsiTheme="majorHAnsi"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Theme="majorHAnsi" w:hAnsiTheme="majorHAnsi"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Theme="majorHAnsi" w:hAnsiTheme="majorHAnsi" w:cs="Tahoma"/>
      <w:b/>
      <w:i/>
      <w:szCs w:val="20"/>
    </w:rPr>
  </w:style>
  <w:style w:type="paragraph" w:customStyle="1" w:styleId="afffffffffffffffffffff9">
    <w:name w:val="ЗаголовокОсн"/>
    <w:basedOn w:val="af"/>
    <w:next w:val="af6"/>
    <w:rsid w:val="00DC4954"/>
    <w:pPr>
      <w:keepNext/>
      <w:keepLines/>
      <w:widowControl/>
      <w:spacing w:before="140" w:line="220" w:lineRule="atLeast"/>
      <w:jc w:val="center"/>
    </w:pPr>
    <w:rPr>
      <w:rFonts w:asciiTheme="majorHAnsi" w:hAnsiTheme="majorHAnsi" w:cs="Tahoma"/>
      <w:spacing w:val="-4"/>
      <w:kern w:val="28"/>
      <w:sz w:val="28"/>
      <w:szCs w:val="20"/>
    </w:rPr>
  </w:style>
  <w:style w:type="paragraph" w:customStyle="1" w:styleId="afffffffffffffffffffffa">
    <w:name w:val="О"/>
    <w:rsid w:val="00DC4954"/>
    <w:pPr>
      <w:widowControl w:val="0"/>
      <w:autoSpaceDE w:val="0"/>
      <w:autoSpaceDN w:val="0"/>
      <w:ind w:right="84" w:firstLine="709"/>
      <w:jc w:val="both"/>
    </w:pPr>
    <w:rPr>
      <w:rFonts w:ascii="TimesDL" w:hAnsi="TimesDL"/>
      <w:sz w:val="24"/>
    </w:rPr>
  </w:style>
  <w:style w:type="paragraph" w:customStyle="1" w:styleId="afffffffffffffffffffffb">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szCs w:val="20"/>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c">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Theme="majorHAnsi" w:hAnsiTheme="majorHAnsi"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jc w:val="both"/>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Theme="majorHAnsi" w:hAnsiTheme="majorHAnsi" w:cs="Tahoma"/>
      <w:b w:val="0"/>
      <w:iCs/>
      <w:snapToGrid w:val="0"/>
      <w:sz w:val="32"/>
      <w:szCs w:val="32"/>
      <w:u w:val="single"/>
      <w:lang w:eastAsia="en-US"/>
    </w:rPr>
  </w:style>
  <w:style w:type="paragraph" w:customStyle="1" w:styleId="afffffffffffffffffffffd">
    <w:name w:val="Для таблицы"/>
    <w:basedOn w:val="31"/>
    <w:rsid w:val="00DC4954"/>
    <w:pPr>
      <w:widowControl/>
      <w:numPr>
        <w:ilvl w:val="0"/>
        <w:numId w:val="0"/>
      </w:numPr>
      <w:spacing w:before="0"/>
      <w:ind w:firstLine="1077"/>
      <w:jc w:val="left"/>
      <w:outlineLvl w:val="9"/>
    </w:pPr>
    <w:rPr>
      <w:rFonts w:asciiTheme="majorHAnsi" w:hAnsiTheme="majorHAnsi"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jc w:val="both"/>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jc w:val="both"/>
    </w:pPr>
    <w:rPr>
      <w:snapToGrid w:val="0"/>
      <w:sz w:val="24"/>
    </w:rPr>
  </w:style>
  <w:style w:type="paragraph" w:customStyle="1" w:styleId="PlainText1">
    <w:name w:val="Plain Text1"/>
    <w:basedOn w:val="Normal2"/>
    <w:rsid w:val="00DC4954"/>
    <w:pPr>
      <w:widowControl w:val="0"/>
      <w:tabs>
        <w:tab w:val="left" w:pos="709"/>
      </w:tabs>
      <w:jc w:val="both"/>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jc w:val="both"/>
    </w:pPr>
    <w:rPr>
      <w:snapToGrid w:val="0"/>
      <w:sz w:val="24"/>
      <w:u w:val="single"/>
    </w:rPr>
  </w:style>
  <w:style w:type="paragraph" w:customStyle="1" w:styleId="1fffff9">
    <w:name w:val="Текст сноски1"/>
    <w:basedOn w:val="Normal2"/>
    <w:rsid w:val="00DC4954"/>
    <w:pPr>
      <w:widowControl w:val="0"/>
      <w:tabs>
        <w:tab w:val="left" w:pos="709"/>
      </w:tabs>
      <w:jc w:val="both"/>
    </w:pPr>
    <w:rPr>
      <w:snapToGrid w:val="0"/>
    </w:rPr>
  </w:style>
  <w:style w:type="paragraph" w:customStyle="1" w:styleId="811">
    <w:name w:val="Оглавление 81"/>
    <w:basedOn w:val="Normal2"/>
    <w:next w:val="Normal2"/>
    <w:autoRedefine/>
    <w:rsid w:val="00DC4954"/>
    <w:pPr>
      <w:suppressLineNumbers/>
      <w:spacing w:line="360" w:lineRule="auto"/>
      <w:ind w:left="1960"/>
      <w:jc w:val="both"/>
    </w:pPr>
    <w:rPr>
      <w:snapToGrid w:val="0"/>
      <w:sz w:val="28"/>
    </w:rPr>
  </w:style>
  <w:style w:type="paragraph" w:customStyle="1" w:styleId="512">
    <w:name w:val="Оглавление 51"/>
    <w:basedOn w:val="Normal2"/>
    <w:next w:val="Normal2"/>
    <w:autoRedefine/>
    <w:rsid w:val="00DC4954"/>
    <w:pPr>
      <w:ind w:left="960"/>
      <w:jc w:val="both"/>
    </w:pPr>
    <w:rPr>
      <w:snapToGrid w:val="0"/>
      <w:sz w:val="24"/>
    </w:rPr>
  </w:style>
  <w:style w:type="paragraph" w:customStyle="1" w:styleId="611">
    <w:name w:val="Оглавление 61"/>
    <w:basedOn w:val="Normal2"/>
    <w:next w:val="Normal2"/>
    <w:autoRedefine/>
    <w:rsid w:val="00DC4954"/>
    <w:pPr>
      <w:ind w:left="1200"/>
      <w:jc w:val="both"/>
    </w:pPr>
    <w:rPr>
      <w:snapToGrid w:val="0"/>
      <w:sz w:val="24"/>
    </w:rPr>
  </w:style>
  <w:style w:type="paragraph" w:customStyle="1" w:styleId="711">
    <w:name w:val="Оглавление 71"/>
    <w:basedOn w:val="Normal2"/>
    <w:next w:val="Normal2"/>
    <w:autoRedefine/>
    <w:rsid w:val="00DC4954"/>
    <w:pPr>
      <w:ind w:left="1440"/>
      <w:jc w:val="both"/>
    </w:pPr>
    <w:rPr>
      <w:snapToGrid w:val="0"/>
      <w:sz w:val="24"/>
    </w:rPr>
  </w:style>
  <w:style w:type="paragraph" w:customStyle="1" w:styleId="911">
    <w:name w:val="Оглавление 91"/>
    <w:basedOn w:val="Normal2"/>
    <w:next w:val="Normal2"/>
    <w:autoRedefine/>
    <w:rsid w:val="00DC4954"/>
    <w:pPr>
      <w:ind w:left="1920"/>
      <w:jc w:val="both"/>
    </w:pPr>
    <w:rPr>
      <w:snapToGrid w:val="0"/>
      <w:sz w:val="24"/>
    </w:rPr>
  </w:style>
  <w:style w:type="paragraph" w:customStyle="1" w:styleId="DefinitionTerm">
    <w:name w:val="Definition Term"/>
    <w:basedOn w:val="af"/>
    <w:next w:val="DefinitionList"/>
    <w:rsid w:val="00DC4954"/>
    <w:pPr>
      <w:widowControl/>
      <w:jc w:val="left"/>
    </w:pPr>
    <w:rPr>
      <w:rFonts w:asciiTheme="majorHAnsi" w:hAnsiTheme="majorHAnsi"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e">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Theme="majorHAnsi" w:eastAsia="Arial Unicode MS" w:hAnsiTheme="majorHAnsi"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Theme="majorHAnsi" w:eastAsia="Arial Unicode MS" w:hAnsiTheme="majorHAnsi"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Theme="majorHAnsi" w:eastAsia="Arial Unicode MS" w:hAnsiTheme="majorHAnsi"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2"/>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2"/>
    <w:next w:val="afffffffffffffffffffff2"/>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Theme="majorHAnsi" w:hAnsiTheme="majorHAnsi"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Theme="majorHAnsi" w:hAnsiTheme="majorHAnsi"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Theme="majorHAnsi" w:hAnsiTheme="majorHAnsi"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Theme="majorHAnsi" w:hAnsiTheme="majorHAnsi"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Theme="majorHAnsi" w:hAnsiTheme="majorHAnsi"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Theme="majorHAnsi" w:hAnsiTheme="majorHAnsi"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Theme="majorHAnsi" w:hAnsiTheme="majorHAnsi"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Theme="majorHAnsi" w:hAnsiTheme="majorHAnsi"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Theme="majorHAnsi" w:hAnsiTheme="majorHAnsi"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Theme="majorHAnsi" w:hAnsiTheme="majorHAnsi"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Theme="majorHAnsi" w:hAnsiTheme="majorHAnsi"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Theme="majorHAnsi" w:hAnsiTheme="majorHAnsi" w:cs="Tahoma"/>
      <w:color w:val="001F4B"/>
      <w:sz w:val="20"/>
      <w:szCs w:val="20"/>
    </w:rPr>
  </w:style>
  <w:style w:type="paragraph" w:customStyle="1" w:styleId="bs">
    <w:name w:val="bs"/>
    <w:basedOn w:val="af"/>
    <w:rsid w:val="00DC4954"/>
    <w:pPr>
      <w:widowControl/>
      <w:shd w:val="clear" w:color="auto" w:fill="FFFFFF"/>
      <w:jc w:val="left"/>
    </w:pPr>
    <w:rPr>
      <w:rFonts w:asciiTheme="majorHAnsi" w:hAnsiTheme="majorHAnsi"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Theme="majorHAnsi" w:hAnsiTheme="majorHAnsi"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s="Times"/>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szCs w:val="20"/>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cs="Times"/>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cs="Times"/>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Theme="majorHAnsi" w:hAnsiTheme="majorHAnsi" w:cs="Tahoma"/>
      <w:sz w:val="20"/>
      <w:szCs w:val="20"/>
    </w:rPr>
  </w:style>
  <w:style w:type="paragraph" w:customStyle="1" w:styleId="affffffffffffffffffffff">
    <w:name w:val="#Таблица текст"/>
    <w:basedOn w:val="af"/>
    <w:rsid w:val="00DC4954"/>
    <w:pPr>
      <w:widowControl/>
      <w:jc w:val="left"/>
    </w:pPr>
    <w:rPr>
      <w:rFonts w:asciiTheme="majorHAnsi" w:eastAsia="SimSun" w:hAnsiTheme="majorHAnsi"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0">
    <w:name w:val="подпись к графикам"/>
    <w:basedOn w:val="af"/>
    <w:link w:val="affffffffffffffffffffff1"/>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1">
    <w:name w:val="подпись к графикам Знак"/>
    <w:link w:val="affffffffffffffffffffff0"/>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Theme="majorHAnsi" w:hAnsiTheme="majorHAnsi" w:cs="Tahoma"/>
      <w:szCs w:val="24"/>
    </w:rPr>
  </w:style>
  <w:style w:type="paragraph" w:customStyle="1" w:styleId="affffffffffffffffffffff2">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3">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4">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cs="Tahom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5">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6">
    <w:name w:val="Примечание"/>
    <w:basedOn w:val="af"/>
    <w:link w:val="affffffffffffffffffffff7"/>
    <w:qFormat/>
    <w:rsid w:val="00DC4954"/>
    <w:pPr>
      <w:keepLines/>
    </w:pPr>
    <w:rPr>
      <w:rFonts w:asciiTheme="majorHAnsi" w:hAnsiTheme="majorHAnsi" w:cs="Tahoma"/>
      <w:i/>
      <w:sz w:val="18"/>
      <w:szCs w:val="18"/>
    </w:rPr>
  </w:style>
  <w:style w:type="character" w:customStyle="1" w:styleId="affffffffffffffffffffff7">
    <w:name w:val="Примечание Знак"/>
    <w:link w:val="affffffffffffffffffffff6"/>
    <w:rsid w:val="00DC4954"/>
    <w:rPr>
      <w:rFonts w:asciiTheme="majorHAnsi" w:hAnsiTheme="majorHAnsi" w:cs="Tahoma"/>
      <w:i/>
      <w:sz w:val="18"/>
      <w:szCs w:val="18"/>
    </w:rPr>
  </w:style>
  <w:style w:type="numbering" w:styleId="111111">
    <w:name w:val="Outline List 2"/>
    <w:basedOn w:val="af2"/>
    <w:locked/>
    <w:rsid w:val="00DC4954"/>
    <w:pPr>
      <w:numPr>
        <w:numId w:val="60"/>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Theme="majorHAnsi" w:hAnsiTheme="majorHAnsi"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8">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9">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a">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b">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c">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d">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szCs w:val="20"/>
      <w:lang w:eastAsia="en-US" w:bidi="en-US"/>
    </w:rPr>
  </w:style>
  <w:style w:type="paragraph" w:customStyle="1" w:styleId="affffffffffffffffffffffe">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
    <w:name w:val="Òåêñò âûíîñêè"/>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character" w:customStyle="1" w:styleId="afffffffffffffffffffffff0">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1">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1"/>
    <w:rsid w:val="00DC4954"/>
    <w:pPr>
      <w:ind w:firstLine="0"/>
    </w:pPr>
    <w:rPr>
      <w:rFonts w:ascii="FuturisExtraCTT" w:hAnsi="FuturisExtraCTT"/>
      <w:sz w:val="28"/>
    </w:rPr>
  </w:style>
  <w:style w:type="paragraph" w:customStyle="1" w:styleId="afffffffffffffffffffffff2">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3">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4">
    <w:name w:val="Òàáëèöà: òåêñò ïðîãíîçà"/>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character" w:customStyle="1" w:styleId="afffffffffffffffffffffff5">
    <w:name w:val="ÎÑÍÎÂÍÎÉ Çíàê"/>
    <w:rsid w:val="00DC4954"/>
    <w:rPr>
      <w:rFonts w:ascii="Arial" w:hAnsi="Arial"/>
      <w:noProof w:val="0"/>
      <w:sz w:val="24"/>
      <w:lang w:val="ru-RU"/>
    </w:rPr>
  </w:style>
  <w:style w:type="paragraph" w:customStyle="1" w:styleId="afffffffffffffffffffffff6">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7">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8">
    <w:name w:val="Òàáëèöà: ëåâàÿ êîëîíêà"/>
    <w:basedOn w:val="af"/>
    <w:rsid w:val="00DC4954"/>
    <w:pPr>
      <w:widowControl/>
      <w:overflowPunct w:val="0"/>
      <w:autoSpaceDE w:val="0"/>
      <w:autoSpaceDN w:val="0"/>
      <w:adjustRightInd w:val="0"/>
      <w:spacing w:after="120"/>
      <w:textAlignment w:val="baseline"/>
    </w:pPr>
    <w:rPr>
      <w:rFonts w:asciiTheme="majorHAnsi" w:hAnsiTheme="majorHAnsi" w:cs="Tahoma"/>
      <w:b/>
      <w:sz w:val="16"/>
      <w:szCs w:val="20"/>
      <w:lang w:eastAsia="en-US" w:bidi="en-US"/>
    </w:rPr>
  </w:style>
  <w:style w:type="paragraph" w:customStyle="1" w:styleId="afffffffffffffffffffffff9">
    <w:name w:val="Òàáëèöà: âåðõíÿÿ ñòðîêà"/>
    <w:basedOn w:val="af"/>
    <w:rsid w:val="00DC4954"/>
    <w:pPr>
      <w:widowControl/>
      <w:overflowPunct w:val="0"/>
      <w:autoSpaceDE w:val="0"/>
      <w:autoSpaceDN w:val="0"/>
      <w:adjustRightInd w:val="0"/>
      <w:spacing w:after="120"/>
      <w:jc w:val="center"/>
      <w:textAlignment w:val="baseline"/>
    </w:pPr>
    <w:rPr>
      <w:rFonts w:asciiTheme="majorHAnsi" w:hAnsiTheme="majorHAnsi" w:cs="Tahoma"/>
      <w:b/>
      <w:sz w:val="16"/>
      <w:szCs w:val="20"/>
      <w:lang w:eastAsia="en-US" w:bidi="en-US"/>
    </w:rPr>
  </w:style>
  <w:style w:type="character" w:customStyle="1" w:styleId="afffffffffffffffffffffffa">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b">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afffffffffffffffffffffffc">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szCs w:val="20"/>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b"/>
    <w:next w:val="affffffffffffffffffffffb"/>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d">
    <w:name w:val="Таблица: текст прогноза"/>
    <w:basedOn w:val="af"/>
    <w:rsid w:val="00DC4954"/>
    <w:pPr>
      <w:widowControl/>
      <w:spacing w:after="120"/>
      <w:jc w:val="center"/>
    </w:pPr>
    <w:rPr>
      <w:rFonts w:asciiTheme="majorHAnsi" w:hAnsiTheme="majorHAnsi" w:cs="Tahoma"/>
      <w:sz w:val="16"/>
      <w:szCs w:val="20"/>
      <w:lang w:eastAsia="en-US" w:bidi="en-US"/>
    </w:rPr>
  </w:style>
  <w:style w:type="paragraph" w:customStyle="1" w:styleId="afffffffffffffffffffffffe">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0">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Theme="majorHAnsi" w:hAnsiTheme="majorHAnsi"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1">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Theme="majorHAnsi" w:hAnsiTheme="majorHAnsi" w:cs="Tahoma"/>
      <w:b/>
      <w:sz w:val="14"/>
      <w:szCs w:val="20"/>
      <w:lang w:eastAsia="en-US" w:bidi="en-US"/>
    </w:rPr>
  </w:style>
  <w:style w:type="paragraph" w:customStyle="1" w:styleId="affffffffffffffffffffffff2">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szCs w:val="20"/>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3">
    <w:name w:val="ОТЧЕТ"/>
    <w:basedOn w:val="af"/>
    <w:link w:val="affffffffffffffffffffffff4"/>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5">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6">
    <w:name w:val="Источники информации"/>
    <w:basedOn w:val="af"/>
    <w:next w:val="af"/>
    <w:link w:val="affffffffffffffffffffffff7"/>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8">
    <w:name w:val="Сноска Знак Знак Знак Знак"/>
    <w:basedOn w:val="af"/>
    <w:link w:val="affffffffffffffffffffffff9"/>
    <w:autoRedefine/>
    <w:rsid w:val="00DC4954"/>
    <w:pPr>
      <w:widowControl/>
      <w:jc w:val="left"/>
    </w:pPr>
    <w:rPr>
      <w:rFonts w:ascii="Times New Roman" w:hAnsi="Times New Roman" w:cs="Tahoma"/>
      <w:bCs/>
      <w:sz w:val="18"/>
      <w:szCs w:val="24"/>
    </w:rPr>
  </w:style>
  <w:style w:type="character" w:customStyle="1" w:styleId="affffffffffffffffffffffff9">
    <w:name w:val="Сноска Знак Знак Знак Знак Знак"/>
    <w:link w:val="affffffffffffffffffffffff8"/>
    <w:rsid w:val="00DC4954"/>
    <w:rPr>
      <w:rFonts w:cs="Tahoma"/>
      <w:bCs/>
      <w:sz w:val="18"/>
      <w:szCs w:val="24"/>
    </w:rPr>
  </w:style>
  <w:style w:type="character" w:customStyle="1" w:styleId="affffffffffffffffffffffffa">
    <w:name w:val="Номер сноски"/>
    <w:rsid w:val="00DC4954"/>
    <w:rPr>
      <w:rFonts w:ascii="Times New Roman" w:hAnsi="Times New Roman"/>
      <w:sz w:val="24"/>
      <w:szCs w:val="24"/>
      <w:vertAlign w:val="superscript"/>
    </w:rPr>
  </w:style>
  <w:style w:type="character" w:customStyle="1" w:styleId="affffffffffffffffffffffffb">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c">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d">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e">
    <w:name w:val="Формат отчета"/>
    <w:basedOn w:val="af"/>
    <w:link w:val="afffffffffffffffffffffffff"/>
    <w:rsid w:val="00DC4954"/>
    <w:pPr>
      <w:widowControl/>
      <w:jc w:val="left"/>
    </w:pPr>
    <w:rPr>
      <w:rFonts w:ascii="Times New Roman" w:hAnsi="Times New Roman" w:cs="Tahoma"/>
      <w:sz w:val="24"/>
      <w:szCs w:val="24"/>
    </w:rPr>
  </w:style>
  <w:style w:type="character" w:customStyle="1" w:styleId="afffffffffffffffffffffffff">
    <w:name w:val="Формат отчета Знак"/>
    <w:link w:val="affffffffffffffffffffffffe"/>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Theme="majorHAnsi" w:hAnsiTheme="majorHAnsi"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Theme="majorHAnsi" w:hAnsiTheme="majorHAnsi"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Theme="majorHAnsi" w:hAnsiTheme="majorHAnsi"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Theme="majorHAnsi" w:hAnsiTheme="majorHAnsi"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2">
    <w:name w:val="xl872"/>
    <w:basedOn w:val="af"/>
    <w:rsid w:val="00DC4954"/>
    <w:pPr>
      <w:widowControl/>
      <w:spacing w:before="100" w:beforeAutospacing="1" w:after="100" w:afterAutospacing="1"/>
      <w:jc w:val="left"/>
    </w:pPr>
    <w:rPr>
      <w:rFonts w:asciiTheme="majorHAnsi" w:hAnsiTheme="majorHAnsi"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Theme="majorHAnsi" w:hAnsiTheme="majorHAnsi"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Theme="majorHAnsi" w:hAnsiTheme="majorHAnsi"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character" w:customStyle="1" w:styleId="1ff1">
    <w:name w:val="Источник Знак1"/>
    <w:link w:val="afffffffff8"/>
    <w:rsid w:val="00DC4954"/>
    <w:rPr>
      <w:rFonts w:asciiTheme="majorHAnsi" w:hAnsiTheme="majorHAnsi"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cs="Tahoma"/>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0">
    <w:name w:val="Формула пояснения"/>
    <w:basedOn w:val="af"/>
    <w:link w:val="afffffffffffffffffffffffff1"/>
    <w:autoRedefine/>
    <w:qFormat/>
    <w:rsid w:val="00DC4954"/>
    <w:pPr>
      <w:widowControl/>
      <w:spacing w:before="120"/>
      <w:ind w:left="851"/>
    </w:pPr>
    <w:rPr>
      <w:rFonts w:ascii="Times New Roman" w:hAnsi="Times New Roman" w:cs="Tahoma"/>
      <w:sz w:val="20"/>
      <w:szCs w:val="20"/>
    </w:rPr>
  </w:style>
  <w:style w:type="paragraph" w:customStyle="1" w:styleId="afffffffffffffffffffffffff2">
    <w:name w:val="Выводы текст"/>
    <w:basedOn w:val="af"/>
    <w:next w:val="af"/>
    <w:link w:val="afffffffffffffffffffffffff3"/>
    <w:autoRedefine/>
    <w:qFormat/>
    <w:rsid w:val="00DC4954"/>
    <w:pPr>
      <w:widowControl/>
      <w:pBdr>
        <w:left w:val="thinThickThinSmallGap" w:sz="24" w:space="4" w:color="333399"/>
      </w:pBdr>
      <w:shd w:val="clear" w:color="auto" w:fill="E9EBFF"/>
      <w:spacing w:before="120"/>
    </w:pPr>
    <w:rPr>
      <w:rFonts w:ascii="Times New Roman" w:hAnsi="Times New Roman" w:cs="Tahoma"/>
      <w:b/>
      <w:sz w:val="20"/>
      <w:szCs w:val="20"/>
    </w:rPr>
  </w:style>
  <w:style w:type="paragraph" w:customStyle="1" w:styleId="afffffffffffffffffffffffff4">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5">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6">
    <w:name w:val="Таблица нестандартная левый столбец"/>
    <w:basedOn w:val="af"/>
    <w:link w:val="afffffffffffffffffffffffff7"/>
    <w:autoRedefine/>
    <w:qFormat/>
    <w:rsid w:val="00DC4954"/>
    <w:pPr>
      <w:widowControl/>
      <w:spacing w:before="120"/>
      <w:jc w:val="left"/>
    </w:pPr>
    <w:rPr>
      <w:rFonts w:ascii="Times New Roman" w:hAnsi="Times New Roman" w:cs="Tahoma"/>
      <w:b/>
      <w:color w:val="000080"/>
      <w:sz w:val="20"/>
      <w:szCs w:val="20"/>
    </w:rPr>
  </w:style>
  <w:style w:type="paragraph" w:customStyle="1" w:styleId="afffffffffffffffffffffffff8">
    <w:name w:val="Таблица нестандартная правый столбец"/>
    <w:basedOn w:val="afffffffffffffffffffffffff6"/>
    <w:link w:val="afffffffffffffffffffffffff9"/>
    <w:autoRedefine/>
    <w:qFormat/>
    <w:rsid w:val="00DC4954"/>
    <w:pPr>
      <w:ind w:left="170"/>
      <w:jc w:val="both"/>
    </w:pPr>
    <w:rPr>
      <w:b w:val="0"/>
      <w:color w:val="auto"/>
    </w:rPr>
  </w:style>
  <w:style w:type="paragraph" w:customStyle="1" w:styleId="afffffffffffffffffffffffffa">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9">
    <w:name w:val="Таблица нестандартная правый столбец Знак"/>
    <w:basedOn w:val="af0"/>
    <w:link w:val="afffffffffffffffffffffffff8"/>
    <w:rsid w:val="00DC4954"/>
    <w:rPr>
      <w:rFonts w:cs="Tahoma"/>
    </w:rPr>
  </w:style>
  <w:style w:type="character" w:customStyle="1" w:styleId="afffffffffffffffffffffffff7">
    <w:name w:val="Таблица нестандартная левый столбец Знак"/>
    <w:link w:val="afffffffffffffffffffffffff6"/>
    <w:rsid w:val="00DC4954"/>
    <w:rPr>
      <w:rFonts w:cs="Tahoma"/>
      <w:b/>
      <w:color w:val="000080"/>
    </w:rPr>
  </w:style>
  <w:style w:type="character" w:customStyle="1" w:styleId="afffffffffffffffffffffffff3">
    <w:name w:val="Выводы текст Знак"/>
    <w:link w:val="afffffffffffffffffffffffff2"/>
    <w:rsid w:val="00DC4954"/>
    <w:rPr>
      <w:rFonts w:cs="Tahoma"/>
      <w:b/>
      <w:shd w:val="clear" w:color="auto" w:fill="E9EBFF"/>
    </w:rPr>
  </w:style>
  <w:style w:type="character" w:customStyle="1" w:styleId="affffffffffffffffffffffff7">
    <w:name w:val="Источники информации Знак"/>
    <w:link w:val="affffffffffffffffffffffff6"/>
    <w:rsid w:val="00DC4954"/>
    <w:rPr>
      <w:rFonts w:cs="Tahoma"/>
      <w:i/>
      <w:color w:val="333399"/>
      <w:sz w:val="16"/>
      <w:szCs w:val="16"/>
      <w:lang w:eastAsia="en-US" w:bidi="en-US"/>
    </w:rPr>
  </w:style>
  <w:style w:type="character" w:customStyle="1" w:styleId="afffffffffffffffffffffffff1">
    <w:name w:val="Формула пояснения Знак"/>
    <w:basedOn w:val="af0"/>
    <w:link w:val="afffffffffffffffffffffffff0"/>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b">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Theme="majorHAnsi" w:hAnsiTheme="majorHAnsi"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Theme="majorHAnsi" w:hAnsiTheme="majorHAnsi"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Theme="majorHAnsi" w:hAnsiTheme="majorHAnsi"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Theme="majorHAnsi" w:hAnsiTheme="majorHAnsi"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Theme="majorHAnsi" w:hAnsiTheme="majorHAnsi"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paragraph" w:customStyle="1" w:styleId="afffffffffffffffffffffffffc">
    <w:name w:val="Таблица+жирный по левому краю"/>
    <w:basedOn w:val="af"/>
    <w:link w:val="afffffffffffffffffffffffffd"/>
    <w:autoRedefine/>
    <w:qFormat/>
    <w:rsid w:val="00DC4954"/>
    <w:pPr>
      <w:widowControl/>
      <w:tabs>
        <w:tab w:val="left" w:pos="958"/>
      </w:tabs>
      <w:spacing w:after="200"/>
      <w:jc w:val="center"/>
    </w:pPr>
    <w:rPr>
      <w:b/>
      <w:bCs/>
      <w:iCs/>
      <w:noProof/>
      <w:sz w:val="18"/>
      <w:szCs w:val="20"/>
    </w:rPr>
  </w:style>
  <w:style w:type="paragraph" w:customStyle="1" w:styleId="afffffffffffffffffffffffffe">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d">
    <w:name w:val="Таблица+жирный по левому краю Знак Знак"/>
    <w:link w:val="afffffffffffffffffffffffffc"/>
    <w:rsid w:val="00DC4954"/>
    <w:rPr>
      <w:rFonts w:ascii="Tahoma" w:hAnsi="Tahoma"/>
      <w:b/>
      <w:bCs/>
      <w:iCs/>
      <w:noProof/>
      <w:sz w:val="18"/>
    </w:rPr>
  </w:style>
  <w:style w:type="paragraph" w:customStyle="1" w:styleId="affffffffffffffffffffffffff">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0">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1">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2">
    <w:name w:val="Обычный абзац"/>
    <w:basedOn w:val="af"/>
    <w:link w:val="affffffffffffffffffffffffff3"/>
    <w:qFormat/>
    <w:rsid w:val="00DC4954"/>
    <w:pPr>
      <w:widowControl/>
      <w:spacing w:before="120" w:after="120"/>
      <w:ind w:firstLine="539"/>
    </w:pPr>
    <w:rPr>
      <w:rFonts w:ascii="Arial" w:hAnsi="Arial"/>
      <w:szCs w:val="24"/>
    </w:rPr>
  </w:style>
  <w:style w:type="character" w:customStyle="1" w:styleId="affffffffffffffffffffffffff3">
    <w:name w:val="Обычный абзац Знак"/>
    <w:link w:val="affffffffffffffffffffffffff2"/>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4">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Theme="majorHAnsi" w:eastAsiaTheme="majorEastAsia" w:hAnsiTheme="majorHAnsi" w:cstheme="majorBidi"/>
      <w:color w:val="404040" w:themeColor="text1" w:themeTint="BF"/>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Theme="majorHAnsi" w:eastAsiaTheme="majorEastAsia" w:hAnsiTheme="majorHAnsi" w:cstheme="majorBidi"/>
      <w:i/>
      <w:iCs/>
      <w:color w:val="4F81BD" w:themeColor="accent1"/>
      <w:spacing w:val="15"/>
      <w:sz w:val="24"/>
      <w:szCs w:val="24"/>
    </w:rPr>
  </w:style>
  <w:style w:type="character" w:customStyle="1" w:styleId="712">
    <w:name w:val="Заголовок 7 Знак1"/>
    <w:basedOn w:val="af0"/>
    <w:uiPriority w:val="9"/>
    <w:semiHidden/>
    <w:rsid w:val="00DC4954"/>
    <w:rPr>
      <w:rFonts w:asciiTheme="majorHAnsi" w:eastAsiaTheme="majorEastAsia" w:hAnsiTheme="majorHAnsi" w:cstheme="majorBidi"/>
      <w:i/>
      <w:iCs/>
      <w:color w:val="404040" w:themeColor="text1" w:themeTint="BF"/>
      <w:sz w:val="22"/>
      <w:szCs w:val="22"/>
    </w:rPr>
  </w:style>
  <w:style w:type="character" w:customStyle="1" w:styleId="912">
    <w:name w:val="Заголовок 9 Знак1"/>
    <w:basedOn w:val="af0"/>
    <w:semiHidden/>
    <w:rsid w:val="00DC4954"/>
    <w:rPr>
      <w:rFonts w:asciiTheme="majorHAnsi" w:eastAsiaTheme="majorEastAsia" w:hAnsiTheme="majorHAnsi" w:cstheme="majorBidi"/>
      <w:i/>
      <w:iCs/>
      <w:color w:val="404040" w:themeColor="text1" w:themeTint="BF"/>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Theme="majorHAnsi" w:eastAsiaTheme="majorEastAsia" w:hAnsiTheme="majorHAnsi" w:cstheme="majorBidi"/>
      <w:color w:val="17365D" w:themeColor="text2" w:themeShade="BF"/>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Theme="majorHAnsi" w:eastAsiaTheme="majorEastAsia" w:hAnsiTheme="majorHAnsi" w:cstheme="majorBidi"/>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themeColor="text1"/>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4">
    <w:name w:val="ОТЧЕТ Знак"/>
    <w:link w:val="affffffffffffffffffffffff3"/>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uiPriority w:val="99"/>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uiPriority w:val="99"/>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5"/>
    <w:qFormat/>
    <w:rsid w:val="00DC4954"/>
    <w:pPr>
      <w:widowControl/>
      <w:numPr>
        <w:numId w:val="52"/>
      </w:numPr>
      <w:spacing w:after="120"/>
    </w:pPr>
    <w:rPr>
      <w:rFonts w:ascii="Calibri" w:eastAsia="Calibri" w:hAnsi="Calibri" w:cs="Tahoma"/>
      <w:noProof/>
    </w:rPr>
  </w:style>
  <w:style w:type="character" w:customStyle="1" w:styleId="affffffffffffffffffffffffff5">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6"/>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6">
    <w:name w:val="циферки Знак"/>
    <w:link w:val="a5"/>
    <w:rsid w:val="00DC4954"/>
    <w:rPr>
      <w:rFonts w:ascii="Calibri" w:eastAsia="Calibri" w:hAnsi="Calibri"/>
      <w:noProof/>
      <w:sz w:val="22"/>
      <w:szCs w:val="22"/>
      <w:lang w:eastAsia="en-US"/>
    </w:rPr>
  </w:style>
  <w:style w:type="paragraph" w:customStyle="1" w:styleId="affffffffffffffffffffffffff7">
    <w:name w:val="Голубой подзаголовок"/>
    <w:basedOn w:val="24"/>
    <w:link w:val="affffffffffffffffffffffffff8"/>
    <w:qFormat/>
    <w:rsid w:val="00DC4954"/>
    <w:pPr>
      <w:keepLines/>
      <w:widowControl/>
      <w:numPr>
        <w:ilvl w:val="0"/>
        <w:numId w:val="0"/>
      </w:numPr>
      <w:tabs>
        <w:tab w:val="clear" w:pos="1418"/>
        <w:tab w:val="num" w:pos="567"/>
      </w:tabs>
      <w:spacing w:before="200" w:after="200"/>
      <w:jc w:val="left"/>
    </w:pPr>
    <w:rPr>
      <w:rFonts w:ascii="Cambria" w:hAnsi="Cambria" w:cs="Tahoma"/>
      <w:iCs w:val="0"/>
      <w:caps w:val="0"/>
      <w:noProof/>
      <w:color w:val="365F91"/>
      <w:sz w:val="28"/>
      <w:szCs w:val="26"/>
      <w:lang w:eastAsia="en-US"/>
    </w:rPr>
  </w:style>
  <w:style w:type="character" w:customStyle="1" w:styleId="affffffffffffffffffffffffff8">
    <w:name w:val="Голубой подзаголовок Знак"/>
    <w:link w:val="affffffffffffffffffffffffff7"/>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Theme="majorHAnsi" w:hAnsiTheme="majorHAnsi"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81987165">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48577366">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29774995">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63664718">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1876097">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hyperlink" Target="http://my-new-home.ru/Analitics/Typesflats/Cheap-flat.php" TargetMode="External"/><Relationship Id="rId47" Type="http://schemas.openxmlformats.org/officeDocument/2006/relationships/hyperlink" Target="http://my-new-home.ru/Analitics/Typesflats/Many-room-flat.php" TargetMode="External"/><Relationship Id="rId63" Type="http://schemas.openxmlformats.org/officeDocument/2006/relationships/hyperlink" Target="http://www.citystar.ru/scard.asp?d=462&amp;id=7251995" TargetMode="External"/><Relationship Id="rId68" Type="http://schemas.openxmlformats.org/officeDocument/2006/relationships/comments" Target="comments.xml"/><Relationship Id="rId84" Type="http://schemas.openxmlformats.org/officeDocument/2006/relationships/image" Target="media/image44.png"/><Relationship Id="rId89" Type="http://schemas.openxmlformats.org/officeDocument/2006/relationships/image" Target="media/image49.emf"/><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07" Type="http://schemas.openxmlformats.org/officeDocument/2006/relationships/footer" Target="footer3.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hyperlink" Target="http://www.irn.ru/" TargetMode="External"/><Relationship Id="rId37" Type="http://schemas.openxmlformats.org/officeDocument/2006/relationships/hyperlink" Target="http://my-new-home.ru/Analitics/Typeshouses/Types-plans.php" TargetMode="External"/><Relationship Id="rId40" Type="http://schemas.openxmlformats.org/officeDocument/2006/relationships/hyperlink" Target="http://my-new-home.ru/Analitics/Typesflats/2-room-flat.php" TargetMode="External"/><Relationship Id="rId45" Type="http://schemas.openxmlformats.org/officeDocument/2006/relationships/hyperlink" Target="http://my-new-home.ru/Analitics/Typesflats/2-room-flat.php" TargetMode="External"/><Relationship Id="rId53" Type="http://schemas.openxmlformats.org/officeDocument/2006/relationships/hyperlink" Target="http://www.novostroy-spb.ru/kompanii/spbrealty" TargetMode="External"/><Relationship Id="rId58" Type="http://schemas.openxmlformats.org/officeDocument/2006/relationships/hyperlink" Target="http://www.citystar.ru/scard.asp?d=462&amp;id=7251995" TargetMode="External"/><Relationship Id="rId66" Type="http://schemas.openxmlformats.org/officeDocument/2006/relationships/image" Target="media/image27.emf"/><Relationship Id="rId74" Type="http://schemas.openxmlformats.org/officeDocument/2006/relationships/image" Target="media/image34.emf"/><Relationship Id="rId79" Type="http://schemas.openxmlformats.org/officeDocument/2006/relationships/image" Target="media/image39.emf"/><Relationship Id="rId87" Type="http://schemas.openxmlformats.org/officeDocument/2006/relationships/image" Target="media/image47.png"/><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www.citystar.ru/scard.asp?d=462&amp;id=7026645" TargetMode="External"/><Relationship Id="rId82" Type="http://schemas.openxmlformats.org/officeDocument/2006/relationships/image" Target="media/image42.png"/><Relationship Id="rId90" Type="http://schemas.openxmlformats.org/officeDocument/2006/relationships/image" Target="media/image50.emf"/><Relationship Id="rId95" Type="http://schemas.openxmlformats.org/officeDocument/2006/relationships/image" Target="NUL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irn.ru/articles/38872.html" TargetMode="External"/><Relationship Id="rId43" Type="http://schemas.openxmlformats.org/officeDocument/2006/relationships/hyperlink" Target="http://my-new-home.ru/Analitics/index.php" TargetMode="External"/><Relationship Id="rId48" Type="http://schemas.openxmlformats.org/officeDocument/2006/relationships/hyperlink" Target="http://my-new-home.ru/Analitics/Typesflats/Economy-flat.php" TargetMode="External"/><Relationship Id="rId56" Type="http://schemas.openxmlformats.org/officeDocument/2006/relationships/hyperlink" Target="http://www.citystar.ru/scard.asp?d=462&amp;id=7026645" TargetMode="External"/><Relationship Id="rId64" Type="http://schemas.openxmlformats.org/officeDocument/2006/relationships/image" Target="media/image25.wmf"/><Relationship Id="rId69" Type="http://schemas.openxmlformats.org/officeDocument/2006/relationships/image" Target="media/image29.jpeg"/><Relationship Id="rId77" Type="http://schemas.openxmlformats.org/officeDocument/2006/relationships/image" Target="media/image37.emf"/><Relationship Id="rId100" Type="http://schemas.openxmlformats.org/officeDocument/2006/relationships/image" Target="media/image56.png"/><Relationship Id="rId105" Type="http://schemas.openxmlformats.org/officeDocument/2006/relationships/image" Target="media/image58.jpeg"/><Relationship Id="rId8" Type="http://schemas.openxmlformats.org/officeDocument/2006/relationships/image" Target="media/image2.jpeg"/><Relationship Id="rId51" Type="http://schemas.openxmlformats.org/officeDocument/2006/relationships/hyperlink" Target="http://my-new-home.ru/Analitics/Typesflats/Business-flat.php" TargetMode="External"/><Relationship Id="rId72" Type="http://schemas.openxmlformats.org/officeDocument/2006/relationships/image" Target="media/image32.png"/><Relationship Id="rId80" Type="http://schemas.openxmlformats.org/officeDocument/2006/relationships/image" Target="media/image40.emf"/><Relationship Id="rId85" Type="http://schemas.openxmlformats.org/officeDocument/2006/relationships/image" Target="media/image45.png"/><Relationship Id="rId93" Type="http://schemas.openxmlformats.org/officeDocument/2006/relationships/image" Target="NULL"/><Relationship Id="rId98" Type="http://schemas.openxmlformats.org/officeDocument/2006/relationships/image" Target="media/image54.png"/><Relationship Id="rId176"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yperlink" Target="http://www.irn.ru/" TargetMode="External"/><Relationship Id="rId38" Type="http://schemas.openxmlformats.org/officeDocument/2006/relationships/hyperlink" Target="http://my-new-home.ru/Analitics/Typeshouses/Types-houses.php" TargetMode="External"/><Relationship Id="rId46" Type="http://schemas.openxmlformats.org/officeDocument/2006/relationships/hyperlink" Target="http://my-new-home.ru/Analitics/Typesflats/3-room-flat.php" TargetMode="External"/><Relationship Id="rId59" Type="http://schemas.openxmlformats.org/officeDocument/2006/relationships/image" Target="media/image24.emf"/><Relationship Id="rId67" Type="http://schemas.openxmlformats.org/officeDocument/2006/relationships/image" Target="media/image28.jpeg"/><Relationship Id="rId103" Type="http://schemas.openxmlformats.org/officeDocument/2006/relationships/header" Target="header2.xml"/><Relationship Id="rId108"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hyperlink" Target="http://my-new-home.ru/Analitics/Actual/Cena-kvartir.php" TargetMode="External"/><Relationship Id="rId54" Type="http://schemas.openxmlformats.org/officeDocument/2006/relationships/hyperlink" Target="http://www.novostroy-spb.ru/kompanii/o2_development" TargetMode="External"/><Relationship Id="rId62" Type="http://schemas.openxmlformats.org/officeDocument/2006/relationships/hyperlink" Target="http://www.citystar.ru/scard.asp?d=462&amp;id=7340333" TargetMode="External"/><Relationship Id="rId70" Type="http://schemas.openxmlformats.org/officeDocument/2006/relationships/image" Target="media/image30.png"/><Relationship Id="rId75" Type="http://schemas.openxmlformats.org/officeDocument/2006/relationships/image" Target="media/image35.emf"/><Relationship Id="rId83" Type="http://schemas.openxmlformats.org/officeDocument/2006/relationships/image" Target="media/image43.png"/><Relationship Id="rId88" Type="http://schemas.openxmlformats.org/officeDocument/2006/relationships/image" Target="media/image48.png"/><Relationship Id="rId91" Type="http://schemas.openxmlformats.org/officeDocument/2006/relationships/image" Target="media/image51.emf"/><Relationship Id="rId9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irn.ru/articles/38907.html" TargetMode="External"/><Relationship Id="rId49" Type="http://schemas.openxmlformats.org/officeDocument/2006/relationships/hyperlink" Target="http://my-new-home.ru/Analitics/Typesflats/3-room-flat.php" TargetMode="External"/><Relationship Id="rId57" Type="http://schemas.openxmlformats.org/officeDocument/2006/relationships/hyperlink" Target="http://www.citystar.ru/scard.asp?d=462&amp;id=7340333" TargetMode="External"/><Relationship Id="rId106" Type="http://schemas.openxmlformats.org/officeDocument/2006/relationships/header" Target="header3.xml"/><Relationship Id="rId10" Type="http://schemas.openxmlformats.org/officeDocument/2006/relationships/hyperlink" Target="http://www.dpo.ru" TargetMode="External"/><Relationship Id="rId31" Type="http://schemas.openxmlformats.org/officeDocument/2006/relationships/image" Target="media/image23.png"/><Relationship Id="rId44" Type="http://schemas.openxmlformats.org/officeDocument/2006/relationships/hyperlink" Target="http://my-new-home.ru/Analitics/Typesflats/1-room-flat.php" TargetMode="External"/><Relationship Id="rId52" Type="http://schemas.openxmlformats.org/officeDocument/2006/relationships/hyperlink" Target="http://my-new-home.ru/Analitics/Actual/Stoimost-kvartiry.php" TargetMode="External"/><Relationship Id="rId60" Type="http://schemas.openxmlformats.org/officeDocument/2006/relationships/hyperlink" Target="http://www.citystar.ru/scard.asp?d=462&amp;id=7037151" TargetMode="External"/><Relationship Id="rId65" Type="http://schemas.openxmlformats.org/officeDocument/2006/relationships/image" Target="media/image26.wmf"/><Relationship Id="rId73" Type="http://schemas.openxmlformats.org/officeDocument/2006/relationships/image" Target="media/image33.png"/><Relationship Id="rId78" Type="http://schemas.openxmlformats.org/officeDocument/2006/relationships/image" Target="media/image38.emf"/><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NULL"/><Relationship Id="rId99" Type="http://schemas.openxmlformats.org/officeDocument/2006/relationships/image" Target="media/image55.png"/><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hyperlink" Target="http://my-new-home.ru/Analitics/Typesflats/1-room-flat.php" TargetMode="External"/><Relationship Id="rId109" Type="http://schemas.openxmlformats.org/officeDocument/2006/relationships/theme" Target="theme/theme1.xml"/><Relationship Id="rId34" Type="http://schemas.openxmlformats.org/officeDocument/2006/relationships/hyperlink" Target="http://www.irn.ru/articles/38939.html" TargetMode="External"/><Relationship Id="rId50" Type="http://schemas.openxmlformats.org/officeDocument/2006/relationships/hyperlink" Target="http://my-new-home.ru/Analitics/Typesflats/Many-room-flat.php" TargetMode="External"/><Relationship Id="rId55" Type="http://schemas.openxmlformats.org/officeDocument/2006/relationships/hyperlink" Target="http://www.citystar.ru/scard.asp?d=462&amp;id=7037151" TargetMode="External"/><Relationship Id="rId76" Type="http://schemas.openxmlformats.org/officeDocument/2006/relationships/image" Target="media/image36.emf"/><Relationship Id="rId97" Type="http://schemas.openxmlformats.org/officeDocument/2006/relationships/image" Target="media/image53.png"/><Relationship Id="rId10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image" Target="NULL"/></Relationships>
</file>

<file path=word/_rels/footer1.xml.rels><?xml version="1.0" encoding="UTF-8" standalone="yes"?>
<Relationships xmlns="http://schemas.openxmlformats.org/package/2006/relationships"><Relationship Id="rId1" Type="http://schemas.openxmlformats.org/officeDocument/2006/relationships/image" Target="media/image57.wmf"/></Relationships>
</file>

<file path=word/_rels/footnotes.xml.rels><?xml version="1.0" encoding="UTF-8" standalone="yes"?>
<Relationships xmlns="http://schemas.openxmlformats.org/package/2006/relationships"><Relationship Id="rId2" Type="http://schemas.openxmlformats.org/officeDocument/2006/relationships/hyperlink" Target="http://www.novostroy-spb.ru/statyi/v_kakih_novostroykah" TargetMode="External"/><Relationship Id="rId1" Type="http://schemas.openxmlformats.org/officeDocument/2006/relationships/hyperlink" Target="http://my-new-home.ru/Analitics/Typesflats/"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7053DC-8AB0-4157-8516-072CD4D602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4294966477</TotalTime>
  <Pages>95</Pages>
  <Words>22289</Words>
  <Characters>127050</Characters>
  <Application>Microsoft Office Word</Application>
  <DocSecurity>0</DocSecurity>
  <Lines>1058</Lines>
  <Paragraphs>298</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149041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Sveta</cp:lastModifiedBy>
  <cp:revision>40</cp:revision>
  <cp:lastPrinted>2015-10-26T09:38:00Z</cp:lastPrinted>
  <dcterms:created xsi:type="dcterms:W3CDTF">2016-01-11T18:13:00Z</dcterms:created>
  <dcterms:modified xsi:type="dcterms:W3CDTF">2016-01-22T09:18:00Z</dcterms:modified>
</cp:coreProperties>
</file>